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AC457" w14:textId="7F1ECE63" w:rsidR="00C93DB7" w:rsidRPr="00C93DB7" w:rsidRDefault="00C93DB7" w:rsidP="00C93DB7">
      <w:pPr>
        <w:pStyle w:val="3GPPHeader"/>
        <w:spacing w:after="0"/>
        <w:jc w:val="left"/>
        <w:rPr>
          <w:rFonts w:eastAsia="Malgun Gothic"/>
          <w:lang w:eastAsia="ko-KR"/>
        </w:rPr>
      </w:pPr>
      <w:r w:rsidRPr="00C93DB7">
        <w:t>3GPP TSG-RAN WG2 Meeting #113-</w:t>
      </w:r>
      <w:r w:rsidR="00D70DCC">
        <w:t>bis-</w:t>
      </w:r>
      <w:r w:rsidRPr="00C93DB7">
        <w:t>e</w:t>
      </w:r>
      <w:r w:rsidRPr="00C93DB7">
        <w:rPr>
          <w:rFonts w:eastAsia="Malgun Gothic"/>
          <w:lang w:eastAsia="ko-KR"/>
        </w:rPr>
        <w:t xml:space="preserve">                             </w:t>
      </w:r>
      <w:r w:rsidRPr="00C93DB7">
        <w:rPr>
          <w:rFonts w:eastAsia="Malgun Gothic"/>
          <w:lang w:eastAsia="ko-KR"/>
        </w:rPr>
        <w:tab/>
      </w:r>
      <w:r w:rsidR="003B2BCF" w:rsidRPr="003B2BCF">
        <w:t>R2-2102937</w:t>
      </w:r>
    </w:p>
    <w:p w14:paraId="009DC603" w14:textId="26CF8057" w:rsidR="002559DF" w:rsidRPr="00C93DB7" w:rsidRDefault="00C93DB7" w:rsidP="00C93DB7">
      <w:pPr>
        <w:pStyle w:val="Header"/>
        <w:tabs>
          <w:tab w:val="right" w:pos="9639"/>
        </w:tabs>
        <w:rPr>
          <w:noProof w:val="0"/>
          <w:sz w:val="24"/>
          <w:lang w:eastAsia="zh-CN"/>
        </w:rPr>
      </w:pPr>
      <w:r w:rsidRPr="00C93DB7">
        <w:rPr>
          <w:noProof w:val="0"/>
          <w:sz w:val="24"/>
          <w:lang w:eastAsia="zh-CN"/>
        </w:rPr>
        <w:t xml:space="preserve">Online, </w:t>
      </w:r>
      <w:r w:rsidR="00D70DCC">
        <w:rPr>
          <w:noProof w:val="0"/>
          <w:sz w:val="24"/>
          <w:lang w:eastAsia="zh-CN"/>
        </w:rPr>
        <w:t>April 12</w:t>
      </w:r>
      <w:r w:rsidRPr="00C93DB7">
        <w:rPr>
          <w:noProof w:val="0"/>
          <w:sz w:val="24"/>
          <w:lang w:eastAsia="zh-CN"/>
        </w:rPr>
        <w:t xml:space="preserve"> – </w:t>
      </w:r>
      <w:r w:rsidR="00D70DCC">
        <w:rPr>
          <w:noProof w:val="0"/>
          <w:sz w:val="24"/>
          <w:lang w:eastAsia="zh-CN"/>
        </w:rPr>
        <w:t>April 20</w:t>
      </w:r>
      <w:r w:rsidRPr="00C93DB7">
        <w:rPr>
          <w:noProof w:val="0"/>
          <w:sz w:val="24"/>
          <w:lang w:eastAsia="zh-CN"/>
        </w:rPr>
        <w:t xml:space="preserve"> 2021</w:t>
      </w:r>
    </w:p>
    <w:p w14:paraId="3FC2195D" w14:textId="77777777" w:rsidR="002559DF" w:rsidRPr="00C93DB7" w:rsidRDefault="002559DF" w:rsidP="002559DF">
      <w:pPr>
        <w:pStyle w:val="3GPPHeader"/>
        <w:spacing w:after="0"/>
        <w:rPr>
          <w:rFonts w:eastAsia="Malgun Gothic"/>
          <w:lang w:eastAsia="ko-KR"/>
        </w:rPr>
      </w:pPr>
      <w:r w:rsidRPr="00C93DB7">
        <w:rPr>
          <w:rFonts w:eastAsia="Malgun Gothic"/>
          <w:lang w:eastAsia="ko-KR"/>
        </w:rPr>
        <w:t xml:space="preserve">                                             </w:t>
      </w:r>
      <w:r w:rsidRPr="00C93DB7">
        <w:rPr>
          <w:bCs/>
        </w:rPr>
        <w:tab/>
      </w:r>
    </w:p>
    <w:p w14:paraId="1453C813" w14:textId="77777777" w:rsidR="002559DF" w:rsidRPr="00C93DB7" w:rsidRDefault="003D3003" w:rsidP="002559DF">
      <w:pPr>
        <w:pStyle w:val="CRCoverPage"/>
        <w:ind w:left="1980" w:hanging="1980"/>
        <w:rPr>
          <w:rFonts w:cs="Arial"/>
          <w:b/>
          <w:bCs/>
          <w:sz w:val="24"/>
        </w:rPr>
      </w:pPr>
      <w:r w:rsidRPr="00C93DB7">
        <w:rPr>
          <w:rFonts w:cs="Arial"/>
          <w:b/>
          <w:bCs/>
          <w:sz w:val="24"/>
        </w:rPr>
        <w:t>Agenda item:</w:t>
      </w:r>
      <w:r w:rsidRPr="00C93DB7">
        <w:rPr>
          <w:rFonts w:cs="Arial"/>
          <w:b/>
          <w:bCs/>
          <w:sz w:val="24"/>
        </w:rPr>
        <w:tab/>
        <w:t>8.1</w:t>
      </w:r>
      <w:r w:rsidR="00A2286A" w:rsidRPr="00C93DB7">
        <w:rPr>
          <w:rFonts w:cs="Arial"/>
          <w:b/>
          <w:bCs/>
          <w:sz w:val="24"/>
        </w:rPr>
        <w:t>.2.4</w:t>
      </w:r>
    </w:p>
    <w:p w14:paraId="6D2F442F" w14:textId="77777777" w:rsidR="002559DF" w:rsidRPr="00C93DB7" w:rsidRDefault="002559DF" w:rsidP="002559DF">
      <w:pPr>
        <w:tabs>
          <w:tab w:val="left" w:pos="1985"/>
        </w:tabs>
        <w:ind w:left="1985" w:hanging="1985"/>
        <w:rPr>
          <w:rFonts w:ascii="Arial" w:hAnsi="Arial" w:cs="Arial"/>
          <w:b/>
          <w:bCs/>
          <w:sz w:val="24"/>
        </w:rPr>
      </w:pPr>
      <w:r w:rsidRPr="00C93DB7">
        <w:rPr>
          <w:rFonts w:ascii="Arial" w:hAnsi="Arial" w:cs="Arial"/>
          <w:b/>
          <w:bCs/>
          <w:sz w:val="24"/>
        </w:rPr>
        <w:t>Source:</w:t>
      </w:r>
      <w:r w:rsidRPr="00C93DB7">
        <w:rPr>
          <w:rFonts w:ascii="Arial" w:hAnsi="Arial" w:cs="Arial"/>
          <w:b/>
          <w:bCs/>
          <w:sz w:val="24"/>
        </w:rPr>
        <w:tab/>
        <w:t>Samsung</w:t>
      </w:r>
    </w:p>
    <w:p w14:paraId="4957C39F" w14:textId="3129BDCF" w:rsidR="002559DF" w:rsidRPr="00C93DB7" w:rsidRDefault="002559DF" w:rsidP="002559DF">
      <w:pPr>
        <w:ind w:left="1985" w:hanging="1985"/>
        <w:rPr>
          <w:rFonts w:ascii="Arial" w:hAnsi="Arial" w:cs="Arial"/>
          <w:b/>
          <w:bCs/>
          <w:sz w:val="24"/>
        </w:rPr>
      </w:pPr>
      <w:r w:rsidRPr="00C93DB7">
        <w:rPr>
          <w:rFonts w:ascii="Arial" w:hAnsi="Arial" w:cs="Arial"/>
          <w:b/>
          <w:bCs/>
          <w:sz w:val="24"/>
        </w:rPr>
        <w:t>Title:</w:t>
      </w:r>
      <w:r w:rsidRPr="00C93DB7">
        <w:rPr>
          <w:rFonts w:ascii="Arial" w:hAnsi="Arial" w:cs="Arial"/>
          <w:b/>
          <w:bCs/>
          <w:sz w:val="24"/>
        </w:rPr>
        <w:tab/>
      </w:r>
      <w:r w:rsidR="00D70DCC">
        <w:rPr>
          <w:rFonts w:ascii="Arial" w:hAnsi="Arial" w:cs="Arial"/>
          <w:b/>
          <w:bCs/>
          <w:sz w:val="24"/>
        </w:rPr>
        <w:t>O</w:t>
      </w:r>
      <w:r w:rsidR="00C93DB7" w:rsidRPr="00C93DB7">
        <w:rPr>
          <w:rFonts w:ascii="Arial" w:hAnsi="Arial" w:cs="Arial"/>
          <w:b/>
          <w:bCs/>
          <w:sz w:val="24"/>
        </w:rPr>
        <w:t xml:space="preserve">n </w:t>
      </w:r>
      <w:r w:rsidR="006126D5">
        <w:rPr>
          <w:rFonts w:ascii="Arial" w:hAnsi="Arial" w:cs="Arial"/>
          <w:b/>
          <w:bCs/>
          <w:sz w:val="24"/>
        </w:rPr>
        <w:t>MBS DRX, Data-Inactivity &amp; BWP aspects</w:t>
      </w:r>
    </w:p>
    <w:p w14:paraId="46F8910A" w14:textId="77777777" w:rsidR="002559DF" w:rsidRPr="00C93DB7" w:rsidRDefault="002559DF" w:rsidP="002559DF">
      <w:pPr>
        <w:ind w:left="1980" w:hanging="1980"/>
        <w:rPr>
          <w:rFonts w:ascii="Arial" w:hAnsi="Arial" w:cs="Arial"/>
          <w:b/>
          <w:bCs/>
          <w:sz w:val="24"/>
        </w:rPr>
      </w:pPr>
      <w:r w:rsidRPr="00C93DB7">
        <w:rPr>
          <w:rFonts w:ascii="Arial" w:hAnsi="Arial" w:cs="Arial"/>
          <w:b/>
          <w:bCs/>
          <w:sz w:val="24"/>
        </w:rPr>
        <w:t>Document for:</w:t>
      </w:r>
      <w:r w:rsidRPr="00C93DB7">
        <w:rPr>
          <w:rFonts w:ascii="Arial" w:hAnsi="Arial" w:cs="Arial"/>
          <w:b/>
          <w:bCs/>
          <w:sz w:val="24"/>
        </w:rPr>
        <w:tab/>
        <w:t>Discussion &amp; Decision</w:t>
      </w:r>
    </w:p>
    <w:p w14:paraId="48E10426" w14:textId="77777777" w:rsidR="002559DF" w:rsidRPr="00C93DB7" w:rsidRDefault="002559DF" w:rsidP="002559DF">
      <w:pPr>
        <w:pStyle w:val="Heading1"/>
      </w:pPr>
      <w:r w:rsidRPr="00C93DB7">
        <w:t>Introduction</w:t>
      </w:r>
    </w:p>
    <w:p w14:paraId="7B6905A2" w14:textId="7C6388E5" w:rsidR="00C341E6" w:rsidRPr="00C93DB7" w:rsidRDefault="00261F7A" w:rsidP="002559DF">
      <w:pPr>
        <w:rPr>
          <w:rFonts w:eastAsia="Malgun Gothic"/>
          <w:lang w:val="x-none" w:eastAsia="ko-KR"/>
        </w:rPr>
      </w:pPr>
      <w:r w:rsidRPr="00C93DB7">
        <w:rPr>
          <w:rFonts w:eastAsia="Malgun Gothic"/>
          <w:lang w:val="en-IN" w:eastAsia="ko-KR"/>
        </w:rPr>
        <w:t>In this contribution, we</w:t>
      </w:r>
      <w:r w:rsidR="002559DF" w:rsidRPr="00C93DB7">
        <w:rPr>
          <w:rFonts w:eastAsia="Malgun Gothic"/>
          <w:lang w:val="x-none" w:eastAsia="ko-KR"/>
        </w:rPr>
        <w:t xml:space="preserve"> </w:t>
      </w:r>
      <w:r w:rsidR="00ED1738" w:rsidRPr="00C93DB7">
        <w:rPr>
          <w:rFonts w:eastAsia="Malgun Gothic"/>
          <w:lang w:val="en-IN" w:eastAsia="ko-KR"/>
        </w:rPr>
        <w:t>discuss</w:t>
      </w:r>
      <w:r w:rsidRPr="00C93DB7">
        <w:rPr>
          <w:rFonts w:eastAsia="Malgun Gothic"/>
          <w:lang w:val="en-IN" w:eastAsia="ko-KR"/>
        </w:rPr>
        <w:t xml:space="preserve"> certain</w:t>
      </w:r>
      <w:r w:rsidR="001B1413" w:rsidRPr="00C93DB7">
        <w:rPr>
          <w:rFonts w:eastAsia="Malgun Gothic"/>
          <w:lang w:val="en-IN" w:eastAsia="ko-KR"/>
        </w:rPr>
        <w:t xml:space="preserve"> issues and aspects related to </w:t>
      </w:r>
      <w:r w:rsidR="00562DC3">
        <w:rPr>
          <w:rFonts w:eastAsia="Malgun Gothic"/>
          <w:lang w:val="en-IN" w:eastAsia="ko-KR"/>
        </w:rPr>
        <w:t>DRX, Data-Inactivity &amp; BWP operation</w:t>
      </w:r>
      <w:r w:rsidR="009F1BDE" w:rsidRPr="00C93DB7">
        <w:rPr>
          <w:rFonts w:eastAsia="Malgun Gothic"/>
          <w:lang w:val="en-IN" w:eastAsia="ko-KR"/>
        </w:rPr>
        <w:t xml:space="preserve"> for MBS services</w:t>
      </w:r>
      <w:r w:rsidR="007348BD" w:rsidRPr="00C93DB7">
        <w:rPr>
          <w:rFonts w:eastAsia="Malgun Gothic"/>
          <w:lang w:val="en-IN" w:eastAsia="ko-KR"/>
        </w:rPr>
        <w:t xml:space="preserve"> [1]</w:t>
      </w:r>
      <w:r w:rsidR="002559DF" w:rsidRPr="00C93DB7">
        <w:rPr>
          <w:rFonts w:eastAsia="Malgun Gothic"/>
          <w:lang w:val="x-none" w:eastAsia="ko-KR"/>
        </w:rPr>
        <w:t>.</w:t>
      </w:r>
    </w:p>
    <w:p w14:paraId="070A2445" w14:textId="77777777" w:rsidR="002559DF" w:rsidRPr="00C93DB7" w:rsidRDefault="002559DF" w:rsidP="002559DF">
      <w:pPr>
        <w:pStyle w:val="Heading1"/>
      </w:pPr>
      <w:r w:rsidRPr="00C93DB7">
        <w:t>Discussion</w:t>
      </w:r>
    </w:p>
    <w:p w14:paraId="2F006B03" w14:textId="526B8D20" w:rsidR="005F138C" w:rsidRDefault="005F138C" w:rsidP="005F138C">
      <w:pPr>
        <w:pStyle w:val="Heading2"/>
        <w:rPr>
          <w:rFonts w:eastAsia="Malgun Gothic"/>
          <w:lang w:eastAsia="ko-KR"/>
        </w:rPr>
      </w:pPr>
      <w:r w:rsidRPr="00D70DCC">
        <w:rPr>
          <w:rFonts w:eastAsia="Malgun Gothic"/>
          <w:lang w:eastAsia="ko-KR"/>
        </w:rPr>
        <w:t>D</w:t>
      </w:r>
      <w:r>
        <w:rPr>
          <w:rFonts w:eastAsia="Malgun Gothic"/>
          <w:lang w:eastAsia="ko-KR"/>
        </w:rPr>
        <w:t>RX</w:t>
      </w:r>
      <w:r w:rsidRPr="00D70DCC">
        <w:rPr>
          <w:rFonts w:eastAsia="Malgun Gothic"/>
          <w:lang w:eastAsia="ko-KR"/>
        </w:rPr>
        <w:t xml:space="preserve"> for MBS</w:t>
      </w:r>
    </w:p>
    <w:p w14:paraId="1DC1B32C" w14:textId="12179450" w:rsidR="00921A1E" w:rsidRDefault="00921A1E" w:rsidP="00921A1E">
      <w:pPr>
        <w:rPr>
          <w:rFonts w:eastAsia="Malgun Gothic"/>
          <w:lang w:val="en-US" w:eastAsia="ko-KR"/>
        </w:rPr>
      </w:pPr>
      <w:r>
        <w:rPr>
          <w:rFonts w:eastAsia="Malgun Gothic"/>
          <w:lang w:val="en-US" w:eastAsia="ko-KR"/>
        </w:rPr>
        <w:t>Adhering to SCPTM principle, each MBS session can have a service specific DRX for reception with PTM mode and is associated with a specific G-RNTI. Whereas, PTP mode is closely related to legacy unicast and UE</w:t>
      </w:r>
      <w:r w:rsidR="003B2BCF">
        <w:rPr>
          <w:rFonts w:eastAsia="Malgun Gothic"/>
          <w:lang w:val="en-US" w:eastAsia="ko-KR"/>
        </w:rPr>
        <w:t xml:space="preserve"> </w:t>
      </w:r>
      <w:r>
        <w:rPr>
          <w:rFonts w:eastAsia="Malgun Gothic"/>
          <w:lang w:val="en-US" w:eastAsia="ko-KR"/>
        </w:rPr>
        <w:t>specific unicast C-DRX is suitable</w:t>
      </w:r>
      <w:r w:rsidR="00154BFD">
        <w:rPr>
          <w:rFonts w:eastAsia="Malgun Gothic"/>
          <w:lang w:val="en-US" w:eastAsia="ko-KR"/>
        </w:rPr>
        <w:t xml:space="preserve">. There are two important aspects </w:t>
      </w:r>
      <w:r w:rsidR="003B2BCF">
        <w:rPr>
          <w:rFonts w:eastAsia="Malgun Gothic"/>
          <w:lang w:val="en-US" w:eastAsia="ko-KR"/>
        </w:rPr>
        <w:t xml:space="preserve">that </w:t>
      </w:r>
      <w:r w:rsidR="00154BFD">
        <w:rPr>
          <w:rFonts w:eastAsia="Malgun Gothic"/>
          <w:lang w:val="en-US" w:eastAsia="ko-KR"/>
        </w:rPr>
        <w:t>need to be considered.</w:t>
      </w:r>
    </w:p>
    <w:p w14:paraId="54FBEFAF" w14:textId="3844C291" w:rsidR="00154BFD" w:rsidRDefault="00154BFD" w:rsidP="00154BFD">
      <w:pPr>
        <w:pStyle w:val="ListParagraph"/>
        <w:numPr>
          <w:ilvl w:val="0"/>
          <w:numId w:val="31"/>
        </w:numPr>
        <w:rPr>
          <w:rFonts w:eastAsia="Malgun Gothic"/>
          <w:lang w:val="en-US" w:eastAsia="ko-KR"/>
        </w:rPr>
      </w:pPr>
      <w:r>
        <w:rPr>
          <w:rFonts w:eastAsia="Malgun Gothic"/>
          <w:lang w:val="en-US" w:eastAsia="ko-KR"/>
        </w:rPr>
        <w:t xml:space="preserve">Service specific DRX for PTM is also applicable for delivery mode 2. There may be a large number of </w:t>
      </w:r>
      <w:r w:rsidR="003B2BCF">
        <w:rPr>
          <w:rFonts w:eastAsia="Malgun Gothic"/>
          <w:lang w:val="en-US" w:eastAsia="ko-KR"/>
        </w:rPr>
        <w:t xml:space="preserve">broadcast </w:t>
      </w:r>
      <w:r>
        <w:rPr>
          <w:rFonts w:eastAsia="Malgun Gothic"/>
          <w:lang w:val="en-US" w:eastAsia="ko-KR"/>
        </w:rPr>
        <w:t>services (SC-PTM considered max 1023 services). It would be efficient from power saving as well as signaling perspective to group multiple services which share same DRX pattern (unlike SCPTM</w:t>
      </w:r>
      <w:r w:rsidR="000F160A">
        <w:rPr>
          <w:rFonts w:eastAsia="Malgun Gothic"/>
          <w:lang w:val="en-US" w:eastAsia="ko-KR"/>
        </w:rPr>
        <w:t xml:space="preserve"> which carries separate and independent signaling for </w:t>
      </w:r>
      <w:r w:rsidR="00497EA4">
        <w:rPr>
          <w:rFonts w:eastAsia="Malgun Gothic"/>
          <w:lang w:val="en-US" w:eastAsia="ko-KR"/>
        </w:rPr>
        <w:t xml:space="preserve">DRX configuration for </w:t>
      </w:r>
      <w:r w:rsidR="000F160A">
        <w:rPr>
          <w:rFonts w:eastAsia="Malgun Gothic"/>
          <w:lang w:val="en-US" w:eastAsia="ko-KR"/>
        </w:rPr>
        <w:t xml:space="preserve">each </w:t>
      </w:r>
      <w:r w:rsidR="00497EA4">
        <w:rPr>
          <w:rFonts w:eastAsia="Malgun Gothic"/>
          <w:lang w:val="en-US" w:eastAsia="ko-KR"/>
        </w:rPr>
        <w:t>service</w:t>
      </w:r>
      <w:r>
        <w:rPr>
          <w:rFonts w:eastAsia="Malgun Gothic"/>
          <w:lang w:val="en-US" w:eastAsia="ko-KR"/>
        </w:rPr>
        <w:t>)</w:t>
      </w:r>
    </w:p>
    <w:p w14:paraId="35CB0EA1" w14:textId="341CB1A7" w:rsidR="00921A1E" w:rsidRPr="0081129C" w:rsidRDefault="000F160A" w:rsidP="00F33BD8">
      <w:pPr>
        <w:pStyle w:val="ListParagraph"/>
        <w:numPr>
          <w:ilvl w:val="0"/>
          <w:numId w:val="31"/>
        </w:numPr>
        <w:rPr>
          <w:rFonts w:eastAsia="Malgun Gothic"/>
          <w:lang w:val="en-US" w:eastAsia="ko-KR"/>
        </w:rPr>
      </w:pPr>
      <w:r w:rsidRPr="0081129C">
        <w:rPr>
          <w:rFonts w:eastAsia="Malgun Gothic"/>
          <w:lang w:val="en-US" w:eastAsia="ko-KR"/>
        </w:rPr>
        <w:t xml:space="preserve">Though </w:t>
      </w:r>
      <w:r w:rsidR="00AA0719" w:rsidRPr="0081129C">
        <w:rPr>
          <w:rFonts w:eastAsia="Malgun Gothic"/>
          <w:lang w:val="en-US" w:eastAsia="ko-KR"/>
        </w:rPr>
        <w:t xml:space="preserve">PTM and PTP </w:t>
      </w:r>
      <w:r w:rsidRPr="0081129C">
        <w:rPr>
          <w:rFonts w:eastAsia="Malgun Gothic"/>
          <w:lang w:val="en-US" w:eastAsia="ko-KR"/>
        </w:rPr>
        <w:t xml:space="preserve">have different DRX i.e. service specific and UE specific DRX respectively, they may be linked in some cases for </w:t>
      </w:r>
      <w:r w:rsidR="003B2BCF">
        <w:rPr>
          <w:rFonts w:eastAsia="Malgun Gothic"/>
          <w:lang w:val="en-US" w:eastAsia="ko-KR"/>
        </w:rPr>
        <w:t xml:space="preserve">HARQ </w:t>
      </w:r>
      <w:r w:rsidRPr="0081129C">
        <w:rPr>
          <w:rFonts w:eastAsia="Malgun Gothic"/>
          <w:lang w:val="en-US" w:eastAsia="ko-KR"/>
        </w:rPr>
        <w:t>retransmissions. That is, PTM provides initial transmission and PTP carries HARQ retransmissions</w:t>
      </w:r>
      <w:r w:rsidR="00E305C3">
        <w:rPr>
          <w:rFonts w:eastAsia="Malgun Gothic"/>
          <w:lang w:val="en-US" w:eastAsia="ko-KR"/>
        </w:rPr>
        <w:t xml:space="preserve"> (</w:t>
      </w:r>
      <w:bookmarkStart w:id="0" w:name="_GoBack"/>
      <w:r w:rsidR="00E305C3">
        <w:rPr>
          <w:rFonts w:eastAsia="Malgun Gothic"/>
          <w:lang w:val="en-US" w:eastAsia="ko-KR"/>
        </w:rPr>
        <w:t>addressed by C-RNTI or UE specific RNTI</w:t>
      </w:r>
      <w:bookmarkEnd w:id="0"/>
      <w:r w:rsidR="00E305C3">
        <w:rPr>
          <w:rFonts w:eastAsia="Malgun Gothic"/>
          <w:lang w:val="en-US" w:eastAsia="ko-KR"/>
        </w:rPr>
        <w:t>)</w:t>
      </w:r>
      <w:r w:rsidRPr="0081129C">
        <w:rPr>
          <w:rFonts w:eastAsia="Malgun Gothic"/>
          <w:lang w:val="en-US" w:eastAsia="ko-KR"/>
        </w:rPr>
        <w:t xml:space="preserve">. This implies that PTP should be in active time to receive </w:t>
      </w:r>
      <w:r w:rsidR="003B2BCF">
        <w:rPr>
          <w:rFonts w:eastAsia="Malgun Gothic"/>
          <w:lang w:val="en-US" w:eastAsia="ko-KR"/>
        </w:rPr>
        <w:t xml:space="preserve">HARQ </w:t>
      </w:r>
      <w:r w:rsidRPr="0081129C">
        <w:rPr>
          <w:rFonts w:eastAsia="Malgun Gothic"/>
          <w:lang w:val="en-US" w:eastAsia="ko-KR"/>
        </w:rPr>
        <w:t>retransmissions</w:t>
      </w:r>
      <w:r w:rsidR="003726C6">
        <w:rPr>
          <w:rFonts w:eastAsia="Malgun Gothic"/>
          <w:lang w:val="en-US" w:eastAsia="ko-KR"/>
        </w:rPr>
        <w:t xml:space="preserve">. More specifically, </w:t>
      </w:r>
      <w:r w:rsidR="0081129C" w:rsidRPr="0081129C">
        <w:rPr>
          <w:i/>
          <w:lang w:eastAsia="ko-KR"/>
        </w:rPr>
        <w:t xml:space="preserve">drx-HARQ-RTT-TimerDL </w:t>
      </w:r>
      <w:r w:rsidR="0081129C" w:rsidRPr="0081129C">
        <w:rPr>
          <w:lang w:eastAsia="ko-KR"/>
        </w:rPr>
        <w:t>and</w:t>
      </w:r>
      <w:r w:rsidR="0081129C" w:rsidRPr="0081129C">
        <w:rPr>
          <w:i/>
          <w:lang w:eastAsia="ko-KR"/>
        </w:rPr>
        <w:t xml:space="preserve"> drx-RetransmissionTimerDL </w:t>
      </w:r>
      <w:r w:rsidR="0081129C" w:rsidRPr="0081129C">
        <w:rPr>
          <w:lang w:eastAsia="ko-KR"/>
        </w:rPr>
        <w:t>should be operated for PTP</w:t>
      </w:r>
      <w:r w:rsidR="003B2BCF">
        <w:rPr>
          <w:lang w:eastAsia="ko-KR"/>
        </w:rPr>
        <w:t xml:space="preserve"> when MBS initial transmission is received for PTM and HARQ retransmission is configured </w:t>
      </w:r>
      <w:r w:rsidR="003726C6">
        <w:rPr>
          <w:lang w:eastAsia="ko-KR"/>
        </w:rPr>
        <w:t xml:space="preserve">to be received </w:t>
      </w:r>
      <w:r w:rsidR="003B2BCF">
        <w:rPr>
          <w:lang w:eastAsia="ko-KR"/>
        </w:rPr>
        <w:t>through PTP</w:t>
      </w:r>
      <w:r w:rsidR="0081129C">
        <w:rPr>
          <w:lang w:eastAsia="ko-KR"/>
        </w:rPr>
        <w:t>.</w:t>
      </w:r>
    </w:p>
    <w:p w14:paraId="45ABFBC8" w14:textId="449FCB6C" w:rsidR="00CD0034" w:rsidRPr="003B2BCF" w:rsidRDefault="00CD0034" w:rsidP="00921A1E">
      <w:pPr>
        <w:rPr>
          <w:b/>
        </w:rPr>
      </w:pPr>
      <w:r w:rsidRPr="003B2BCF">
        <w:rPr>
          <w:b/>
        </w:rPr>
        <w:t>Proposal 1: Each MBS session reception via PTM mode is associated with a service</w:t>
      </w:r>
      <w:r w:rsidR="003B2BCF" w:rsidRPr="003B2BCF">
        <w:rPr>
          <w:b/>
        </w:rPr>
        <w:t xml:space="preserve"> </w:t>
      </w:r>
      <w:r w:rsidRPr="003B2BCF">
        <w:rPr>
          <w:b/>
        </w:rPr>
        <w:t>specific DRX</w:t>
      </w:r>
      <w:r w:rsidR="00CE0E69" w:rsidRPr="003B2BCF">
        <w:rPr>
          <w:b/>
        </w:rPr>
        <w:t xml:space="preserve"> and </w:t>
      </w:r>
      <w:r w:rsidRPr="003B2BCF">
        <w:rPr>
          <w:b/>
        </w:rPr>
        <w:t xml:space="preserve">UE receives MBS </w:t>
      </w:r>
      <w:r w:rsidR="00CE0E69" w:rsidRPr="003B2BCF">
        <w:rPr>
          <w:b/>
        </w:rPr>
        <w:t xml:space="preserve">traffic </w:t>
      </w:r>
      <w:r w:rsidRPr="003B2BCF">
        <w:rPr>
          <w:b/>
        </w:rPr>
        <w:t>in the active time</w:t>
      </w:r>
      <w:r w:rsidR="00CE0E69" w:rsidRPr="003B2BCF">
        <w:rPr>
          <w:b/>
        </w:rPr>
        <w:t xml:space="preserve"> of the associated DRX</w:t>
      </w:r>
    </w:p>
    <w:p w14:paraId="72205D30" w14:textId="130AF54B" w:rsidR="00CE0E69" w:rsidRPr="003B2BCF" w:rsidRDefault="00CE0E69" w:rsidP="00921A1E">
      <w:pPr>
        <w:rPr>
          <w:b/>
        </w:rPr>
      </w:pPr>
      <w:r w:rsidRPr="003B2BCF">
        <w:rPr>
          <w:b/>
        </w:rPr>
        <w:t>Proposal 2: MBS session reception via PTP mode is associated with UE</w:t>
      </w:r>
      <w:r w:rsidR="003B2BCF" w:rsidRPr="003B2BCF">
        <w:rPr>
          <w:b/>
        </w:rPr>
        <w:t xml:space="preserve"> </w:t>
      </w:r>
      <w:r w:rsidRPr="003B2BCF">
        <w:rPr>
          <w:b/>
        </w:rPr>
        <w:t>specific unicast DRX.</w:t>
      </w:r>
    </w:p>
    <w:p w14:paraId="6E6154F1" w14:textId="70883F1F" w:rsidR="00CE0E69" w:rsidRPr="003B2BCF" w:rsidRDefault="00CE0E69" w:rsidP="00921A1E">
      <w:pPr>
        <w:rPr>
          <w:b/>
          <w:lang w:eastAsia="ko-KR"/>
        </w:rPr>
      </w:pPr>
      <w:r w:rsidRPr="003B2BCF">
        <w:rPr>
          <w:b/>
        </w:rPr>
        <w:t xml:space="preserve">Proposal 3: </w:t>
      </w:r>
      <w:r w:rsidR="000F160A" w:rsidRPr="003B2BCF">
        <w:rPr>
          <w:b/>
          <w:lang w:eastAsia="ko-KR"/>
        </w:rPr>
        <w:t>Multiple MBS services can share a common DRX configuration.</w:t>
      </w:r>
    </w:p>
    <w:p w14:paraId="35EA7283" w14:textId="575D67B6" w:rsidR="000F160A" w:rsidRPr="003B2BCF" w:rsidRDefault="000F160A" w:rsidP="00921A1E">
      <w:pPr>
        <w:rPr>
          <w:b/>
          <w:lang w:eastAsia="ko-KR"/>
        </w:rPr>
      </w:pPr>
      <w:r w:rsidRPr="003B2BCF">
        <w:rPr>
          <w:b/>
          <w:lang w:eastAsia="ko-KR"/>
        </w:rPr>
        <w:t>Proposal 4: For delivery mode 2</w:t>
      </w:r>
      <w:r w:rsidR="003B2BCF" w:rsidRPr="003B2BCF">
        <w:rPr>
          <w:b/>
          <w:lang w:eastAsia="ko-KR"/>
        </w:rPr>
        <w:t>,</w:t>
      </w:r>
      <w:r w:rsidRPr="003B2BCF">
        <w:rPr>
          <w:b/>
          <w:lang w:eastAsia="ko-KR"/>
        </w:rPr>
        <w:t xml:space="preserve"> multiple MBS services that share a common DRX configuration, are grouped and signalled together in MCCH.</w:t>
      </w:r>
    </w:p>
    <w:p w14:paraId="25214AC9" w14:textId="52FBA7A4" w:rsidR="0081129C" w:rsidRPr="003B2BCF" w:rsidRDefault="000F160A" w:rsidP="0081129C">
      <w:pPr>
        <w:rPr>
          <w:rFonts w:eastAsia="Malgun Gothic"/>
          <w:b/>
          <w:lang w:val="en-US" w:eastAsia="ko-KR"/>
        </w:rPr>
      </w:pPr>
      <w:r w:rsidRPr="003B2BCF">
        <w:rPr>
          <w:b/>
          <w:lang w:eastAsia="ko-KR"/>
        </w:rPr>
        <w:t xml:space="preserve">Proposal 5: </w:t>
      </w:r>
      <w:r w:rsidR="0081129C" w:rsidRPr="003B2BCF">
        <w:rPr>
          <w:b/>
          <w:lang w:eastAsia="ko-KR"/>
        </w:rPr>
        <w:t xml:space="preserve">When PTM </w:t>
      </w:r>
      <w:r w:rsidR="00404C7F" w:rsidRPr="003B2BCF">
        <w:rPr>
          <w:b/>
          <w:lang w:eastAsia="ko-KR"/>
        </w:rPr>
        <w:t xml:space="preserve">HARQ </w:t>
      </w:r>
      <w:r w:rsidR="0081129C" w:rsidRPr="003B2BCF">
        <w:rPr>
          <w:b/>
          <w:lang w:eastAsia="ko-KR"/>
        </w:rPr>
        <w:t xml:space="preserve">retransmission are </w:t>
      </w:r>
      <w:r w:rsidR="003B2BCF" w:rsidRPr="003B2BCF">
        <w:rPr>
          <w:b/>
          <w:lang w:eastAsia="ko-KR"/>
        </w:rPr>
        <w:t xml:space="preserve">configured </w:t>
      </w:r>
      <w:r w:rsidR="0081129C" w:rsidRPr="003B2BCF">
        <w:rPr>
          <w:b/>
          <w:lang w:eastAsia="ko-KR"/>
        </w:rPr>
        <w:t xml:space="preserve">to be received on PTP, </w:t>
      </w:r>
      <w:r w:rsidR="0081129C" w:rsidRPr="003B2BCF">
        <w:rPr>
          <w:rFonts w:eastAsia="Malgun Gothic"/>
          <w:b/>
          <w:lang w:val="en-US" w:eastAsia="ko-KR"/>
        </w:rPr>
        <w:t xml:space="preserve">PTP should be in active time to receive </w:t>
      </w:r>
      <w:r w:rsidR="003B2BCF" w:rsidRPr="003B2BCF">
        <w:rPr>
          <w:rFonts w:eastAsia="Malgun Gothic"/>
          <w:b/>
          <w:lang w:val="en-US" w:eastAsia="ko-KR"/>
        </w:rPr>
        <w:t xml:space="preserve">HARQ </w:t>
      </w:r>
      <w:r w:rsidR="0081129C" w:rsidRPr="003B2BCF">
        <w:rPr>
          <w:rFonts w:eastAsia="Malgun Gothic"/>
          <w:b/>
          <w:lang w:val="en-US" w:eastAsia="ko-KR"/>
        </w:rPr>
        <w:t>retransmissions</w:t>
      </w:r>
      <w:r w:rsidR="003726C6">
        <w:rPr>
          <w:rFonts w:eastAsia="Malgun Gothic"/>
          <w:b/>
          <w:lang w:val="en-US" w:eastAsia="ko-KR"/>
        </w:rPr>
        <w:t>. That is</w:t>
      </w:r>
      <w:r w:rsidR="0081129C" w:rsidRPr="003B2BCF">
        <w:rPr>
          <w:rFonts w:eastAsia="Malgun Gothic"/>
          <w:b/>
          <w:lang w:val="en-US" w:eastAsia="ko-KR"/>
        </w:rPr>
        <w:t xml:space="preserve">, </w:t>
      </w:r>
      <w:r w:rsidR="0081129C" w:rsidRPr="003B2BCF">
        <w:rPr>
          <w:b/>
          <w:i/>
          <w:lang w:eastAsia="ko-KR"/>
        </w:rPr>
        <w:t xml:space="preserve">drx-HARQ-RTT-TimerDL </w:t>
      </w:r>
      <w:r w:rsidR="0081129C" w:rsidRPr="003B2BCF">
        <w:rPr>
          <w:b/>
          <w:lang w:eastAsia="ko-KR"/>
        </w:rPr>
        <w:t>and</w:t>
      </w:r>
      <w:r w:rsidR="0081129C" w:rsidRPr="003B2BCF">
        <w:rPr>
          <w:b/>
          <w:i/>
          <w:lang w:eastAsia="ko-KR"/>
        </w:rPr>
        <w:t xml:space="preserve"> drx-RetransmissionTimerDL </w:t>
      </w:r>
      <w:r w:rsidR="003726C6">
        <w:rPr>
          <w:b/>
          <w:lang w:eastAsia="ko-KR"/>
        </w:rPr>
        <w:t>are</w:t>
      </w:r>
      <w:r w:rsidR="0081129C" w:rsidRPr="003B2BCF">
        <w:rPr>
          <w:b/>
          <w:lang w:eastAsia="ko-KR"/>
        </w:rPr>
        <w:t xml:space="preserve"> operated for PTP</w:t>
      </w:r>
      <w:r w:rsidR="003B2BCF" w:rsidRPr="003B2BCF">
        <w:rPr>
          <w:b/>
          <w:lang w:eastAsia="ko-KR"/>
        </w:rPr>
        <w:t xml:space="preserve"> when MBS initial transmission is received for PTM and HARQ retransmission is configured </w:t>
      </w:r>
      <w:r w:rsidR="003726C6">
        <w:rPr>
          <w:b/>
          <w:lang w:eastAsia="ko-KR"/>
        </w:rPr>
        <w:t xml:space="preserve">to be received </w:t>
      </w:r>
      <w:r w:rsidR="003B2BCF" w:rsidRPr="003B2BCF">
        <w:rPr>
          <w:b/>
          <w:lang w:eastAsia="ko-KR"/>
        </w:rPr>
        <w:t>through PTP</w:t>
      </w:r>
      <w:r w:rsidR="0081129C" w:rsidRPr="003B2BCF">
        <w:rPr>
          <w:b/>
          <w:lang w:eastAsia="ko-KR"/>
        </w:rPr>
        <w:t>.</w:t>
      </w:r>
    </w:p>
    <w:p w14:paraId="3CFEA828" w14:textId="77777777" w:rsidR="005F138C" w:rsidRPr="00D70DCC" w:rsidRDefault="005F138C" w:rsidP="005F138C">
      <w:pPr>
        <w:pStyle w:val="Heading2"/>
        <w:rPr>
          <w:rFonts w:eastAsia="Malgun Gothic"/>
          <w:lang w:eastAsia="ko-KR"/>
        </w:rPr>
      </w:pPr>
      <w:r w:rsidRPr="00D70DCC">
        <w:rPr>
          <w:rFonts w:eastAsia="Malgun Gothic"/>
          <w:lang w:eastAsia="ko-KR"/>
        </w:rPr>
        <w:t>Data Inactivity for MBS</w:t>
      </w:r>
    </w:p>
    <w:p w14:paraId="1085EBB0" w14:textId="4E2EF9D1" w:rsidR="005F138C" w:rsidRPr="00D70DCC" w:rsidRDefault="005F138C" w:rsidP="005F138C">
      <w:pPr>
        <w:rPr>
          <w:lang w:eastAsia="zh-CN"/>
        </w:rPr>
      </w:pPr>
      <w:r w:rsidRPr="00D70DCC">
        <w:rPr>
          <w:rFonts w:eastAsiaTheme="minorEastAsia"/>
          <w:lang w:val="en-US" w:eastAsia="ko-KR"/>
        </w:rPr>
        <w:t>In RAN2</w:t>
      </w:r>
      <w:r w:rsidR="009C7D6D">
        <w:rPr>
          <w:rFonts w:eastAsiaTheme="minorEastAsia"/>
          <w:lang w:val="en-US" w:eastAsia="ko-KR"/>
        </w:rPr>
        <w:t>#112e</w:t>
      </w:r>
      <w:r w:rsidRPr="00D70DCC">
        <w:rPr>
          <w:rFonts w:eastAsiaTheme="minorEastAsia"/>
          <w:lang w:val="en-US" w:eastAsia="ko-KR"/>
        </w:rPr>
        <w:t xml:space="preserve"> meeting, following agreement </w:t>
      </w:r>
      <w:r w:rsidR="009C7D6D">
        <w:rPr>
          <w:rFonts w:eastAsiaTheme="minorEastAsia"/>
          <w:lang w:val="en-US" w:eastAsia="ko-KR"/>
        </w:rPr>
        <w:t>was</w:t>
      </w:r>
      <w:r w:rsidRPr="00D70DCC">
        <w:rPr>
          <w:rFonts w:eastAsiaTheme="minorEastAsia"/>
          <w:lang w:val="en-US" w:eastAsia="ko-KR"/>
        </w:rPr>
        <w:t xml:space="preserve"> made “</w:t>
      </w:r>
      <w:r w:rsidRPr="00D70DCC">
        <w:rPr>
          <w:lang w:eastAsia="zh-CN"/>
        </w:rPr>
        <w:t xml:space="preserve">When there is no data ongoing for the multicast session, the UE can stay in RRC_CONNECTED. Other cases FFS”. </w:t>
      </w:r>
    </w:p>
    <w:p w14:paraId="7CAF7AA7" w14:textId="7B32ACAD" w:rsidR="005F138C" w:rsidRPr="00D70DCC" w:rsidRDefault="005F138C" w:rsidP="005F138C">
      <w:pPr>
        <w:rPr>
          <w:rFonts w:eastAsiaTheme="minorEastAsia"/>
          <w:lang w:val="en-US" w:eastAsia="ko-KR"/>
        </w:rPr>
      </w:pPr>
      <w:r w:rsidRPr="00D70DCC">
        <w:rPr>
          <w:rFonts w:eastAsiaTheme="minorEastAsia"/>
          <w:lang w:val="en-US" w:eastAsia="ko-KR"/>
        </w:rPr>
        <w:t xml:space="preserve">For legacy connected UE, data inactivity monitoring can be applied and UE transits to Idle state once </w:t>
      </w:r>
      <w:r w:rsidRPr="00D70DCC">
        <w:rPr>
          <w:rFonts w:eastAsiaTheme="minorEastAsia"/>
          <w:i/>
          <w:lang w:val="en-US" w:eastAsia="ko-KR"/>
        </w:rPr>
        <w:t>data-</w:t>
      </w:r>
      <w:proofErr w:type="spellStart"/>
      <w:r w:rsidRPr="00D70DCC">
        <w:rPr>
          <w:rFonts w:eastAsiaTheme="minorEastAsia"/>
          <w:i/>
          <w:lang w:val="en-US" w:eastAsia="ko-KR"/>
        </w:rPr>
        <w:t>InactivityTimer</w:t>
      </w:r>
      <w:proofErr w:type="spellEnd"/>
      <w:r w:rsidRPr="00D70DCC">
        <w:rPr>
          <w:rFonts w:eastAsiaTheme="minorEastAsia"/>
          <w:lang w:val="en-US" w:eastAsia="ko-KR"/>
        </w:rPr>
        <w:t xml:space="preserve"> is expired. Therefore, we see two issues with the mentioned MBS agreement</w:t>
      </w:r>
    </w:p>
    <w:p w14:paraId="73014FF3" w14:textId="77777777" w:rsidR="005F138C" w:rsidRPr="00D70DCC" w:rsidRDefault="005F138C" w:rsidP="005F138C">
      <w:pPr>
        <w:pStyle w:val="ListParagraph"/>
        <w:numPr>
          <w:ilvl w:val="0"/>
          <w:numId w:val="30"/>
        </w:numPr>
        <w:rPr>
          <w:rFonts w:eastAsiaTheme="minorEastAsia"/>
          <w:lang w:val="en-US" w:eastAsia="ko-KR"/>
        </w:rPr>
      </w:pPr>
      <w:r w:rsidRPr="00D70DCC">
        <w:rPr>
          <w:rFonts w:eastAsiaTheme="minorEastAsia"/>
          <w:lang w:val="en-US" w:eastAsia="ko-KR"/>
        </w:rPr>
        <w:t>It conflicts with the legacy mechanism of data inactivity monitoring for unicast</w:t>
      </w:r>
    </w:p>
    <w:p w14:paraId="14652414" w14:textId="77777777" w:rsidR="005F138C" w:rsidRPr="00D70DCC" w:rsidRDefault="005F138C" w:rsidP="005F138C">
      <w:pPr>
        <w:pStyle w:val="ListParagraph"/>
        <w:numPr>
          <w:ilvl w:val="0"/>
          <w:numId w:val="30"/>
        </w:numPr>
        <w:rPr>
          <w:rFonts w:eastAsiaTheme="minorEastAsia"/>
          <w:lang w:val="en-US" w:eastAsia="ko-KR"/>
        </w:rPr>
      </w:pPr>
      <w:r w:rsidRPr="00D70DCC">
        <w:rPr>
          <w:rFonts w:eastAsiaTheme="minorEastAsia"/>
          <w:lang w:val="en-US" w:eastAsia="ko-KR"/>
        </w:rPr>
        <w:lastRenderedPageBreak/>
        <w:t>There is no clear limit as to how long UE can stay in RRC_CONNECTED when there is no data ongoing for the multicast session</w:t>
      </w:r>
    </w:p>
    <w:p w14:paraId="19CDEB7B" w14:textId="3BC15BB4" w:rsidR="0086207B" w:rsidRDefault="005F138C" w:rsidP="005F138C">
      <w:r w:rsidRPr="005D705C">
        <w:rPr>
          <w:rFonts w:eastAsiaTheme="minorEastAsia"/>
          <w:lang w:val="en-US" w:eastAsia="ko-KR"/>
        </w:rPr>
        <w:t xml:space="preserve">To address these two issues, it seems imperative that </w:t>
      </w:r>
      <w:r w:rsidRPr="005D705C">
        <w:t xml:space="preserve">data Inactivity monitoring is applied together for unicast and MBS to decide state transition for UE. As in legacy, UE transits to Idle mode when </w:t>
      </w:r>
      <w:r w:rsidR="009C7D6D">
        <w:rPr>
          <w:i/>
        </w:rPr>
        <w:t>data-InactivityT</w:t>
      </w:r>
      <w:r w:rsidRPr="009C7D6D">
        <w:rPr>
          <w:i/>
        </w:rPr>
        <w:t>imer</w:t>
      </w:r>
      <w:r w:rsidRPr="005D705C">
        <w:t xml:space="preserve"> is expired.</w:t>
      </w:r>
      <w:r w:rsidR="009C7D6D">
        <w:t xml:space="preserve"> </w:t>
      </w:r>
      <w:r w:rsidR="0086207B">
        <w:t>Further,</w:t>
      </w:r>
    </w:p>
    <w:p w14:paraId="3355AB29" w14:textId="77777777" w:rsidR="0086207B" w:rsidRDefault="009C7D6D" w:rsidP="0086207B">
      <w:pPr>
        <w:pStyle w:val="ListParagraph"/>
        <w:numPr>
          <w:ilvl w:val="0"/>
          <w:numId w:val="33"/>
        </w:numPr>
      </w:pPr>
      <w:r>
        <w:t xml:space="preserve">It seems obvious that network can suitably configure </w:t>
      </w:r>
      <w:r w:rsidRPr="0086207B">
        <w:rPr>
          <w:i/>
        </w:rPr>
        <w:t>data-InactivityTimer</w:t>
      </w:r>
      <w:r>
        <w:t xml:space="preserve"> to consider both unicast and MBS.</w:t>
      </w:r>
      <w:r w:rsidR="0086207B">
        <w:t xml:space="preserve"> </w:t>
      </w:r>
    </w:p>
    <w:p w14:paraId="0725BE0E" w14:textId="37FDE993" w:rsidR="005F138C" w:rsidRPr="0086207B" w:rsidRDefault="0086207B" w:rsidP="0086207B">
      <w:pPr>
        <w:pStyle w:val="ListParagraph"/>
        <w:numPr>
          <w:ilvl w:val="0"/>
          <w:numId w:val="33"/>
        </w:numPr>
        <w:rPr>
          <w:rFonts w:eastAsiaTheme="minorEastAsia"/>
          <w:lang w:val="en-US" w:eastAsia="ko-KR"/>
        </w:rPr>
      </w:pPr>
      <w:r>
        <w:t>It can also be noted</w:t>
      </w:r>
      <w:r w:rsidR="007A4BD2">
        <w:t xml:space="preserve"> that</w:t>
      </w:r>
      <w:r>
        <w:t xml:space="preserve"> in LTE the timer was not operated for eMBMS traffic because LTE eMBMS traffic can be received transparently from any RRC state, unlike NR multicast. </w:t>
      </w:r>
    </w:p>
    <w:p w14:paraId="4DF8C7B2" w14:textId="0B29F12E" w:rsidR="005F138C" w:rsidRDefault="005F138C" w:rsidP="005F138C">
      <w:pPr>
        <w:rPr>
          <w:b/>
        </w:rPr>
      </w:pPr>
      <w:r w:rsidRPr="005D705C">
        <w:rPr>
          <w:b/>
        </w:rPr>
        <w:t xml:space="preserve">Proposal </w:t>
      </w:r>
      <w:r w:rsidR="00195A31">
        <w:rPr>
          <w:b/>
        </w:rPr>
        <w:t>6</w:t>
      </w:r>
      <w:r w:rsidRPr="005D705C">
        <w:rPr>
          <w:b/>
        </w:rPr>
        <w:t xml:space="preserve">: Data Inactivity monitoring is applied together for unicast and MBS to decide state transition for UE. UE transits to Idle mode when </w:t>
      </w:r>
      <w:r w:rsidRPr="009C7D6D">
        <w:rPr>
          <w:b/>
          <w:i/>
        </w:rPr>
        <w:t>data-Inactivity</w:t>
      </w:r>
      <w:r w:rsidR="009C7D6D">
        <w:rPr>
          <w:b/>
          <w:i/>
        </w:rPr>
        <w:t>T</w:t>
      </w:r>
      <w:r w:rsidRPr="009C7D6D">
        <w:rPr>
          <w:b/>
          <w:i/>
        </w:rPr>
        <w:t>imer</w:t>
      </w:r>
      <w:r w:rsidRPr="005D705C">
        <w:rPr>
          <w:b/>
        </w:rPr>
        <w:t xml:space="preserve"> is expired.</w:t>
      </w:r>
    </w:p>
    <w:p w14:paraId="2FBF1E57" w14:textId="77777777" w:rsidR="005F138C" w:rsidRPr="00D70DCC" w:rsidRDefault="005F138C" w:rsidP="005F138C">
      <w:pPr>
        <w:pStyle w:val="Heading2"/>
        <w:rPr>
          <w:rFonts w:eastAsiaTheme="minorEastAsia"/>
          <w:lang w:eastAsia="ko-KR"/>
        </w:rPr>
      </w:pPr>
      <w:r w:rsidRPr="00D70DCC">
        <w:rPr>
          <w:rFonts w:eastAsia="Malgun Gothic"/>
          <w:lang w:eastAsia="ko-KR"/>
        </w:rPr>
        <w:t>BWP Aspect in Connected Mode</w:t>
      </w:r>
    </w:p>
    <w:p w14:paraId="51FBB70C" w14:textId="77777777" w:rsidR="005F138C" w:rsidRPr="00D70DCC" w:rsidRDefault="005F138C" w:rsidP="005F138C">
      <w:pPr>
        <w:widowControl w:val="0"/>
        <w:spacing w:after="120"/>
        <w:rPr>
          <w:lang w:eastAsia="zh-CN"/>
        </w:rPr>
      </w:pPr>
      <w:r w:rsidRPr="00D70DCC">
        <w:rPr>
          <w:lang w:eastAsia="zh-CN"/>
        </w:rPr>
        <w:t xml:space="preserve">UE’s interested MBS service may be ongoing on non-active BWP. </w:t>
      </w:r>
    </w:p>
    <w:p w14:paraId="40AA3BD6" w14:textId="77777777" w:rsidR="005F138C" w:rsidRPr="00D70DCC" w:rsidRDefault="005F138C" w:rsidP="005F138C">
      <w:pPr>
        <w:ind w:left="720"/>
      </w:pPr>
      <w:r w:rsidRPr="00D70DCC">
        <w:t>Option 1: Active BWP shall be switched for MBS service</w:t>
      </w:r>
    </w:p>
    <w:p w14:paraId="5DC65543" w14:textId="77777777" w:rsidR="005F138C" w:rsidRPr="00D70DCC" w:rsidRDefault="005F138C" w:rsidP="005F138C">
      <w:pPr>
        <w:ind w:left="720"/>
      </w:pPr>
      <w:r w:rsidRPr="00D70DCC">
        <w:t>Option 2: UE is provided MBS service in PTP mode on active BWP</w:t>
      </w:r>
    </w:p>
    <w:p w14:paraId="1CC1C0FC" w14:textId="77777777" w:rsidR="005F138C" w:rsidRPr="00D70DCC" w:rsidRDefault="005F138C" w:rsidP="005F138C">
      <w:pPr>
        <w:ind w:left="720"/>
      </w:pPr>
      <w:r w:rsidRPr="00D70DCC">
        <w:t>Option 3: MBS-active BWP and Unicast-active BWP can be different or not receivable together. A mechanism to resolve this issue is necessary, e.g., reporting this mismatch, autonomous BWP switch for MBS, TDM-like switch, etc.</w:t>
      </w:r>
    </w:p>
    <w:p w14:paraId="50154EA0" w14:textId="77777777" w:rsidR="005F138C" w:rsidRPr="00D70DCC" w:rsidRDefault="005F138C" w:rsidP="005F138C">
      <w:pPr>
        <w:ind w:left="720"/>
      </w:pPr>
      <w:r w:rsidRPr="00D70DCC">
        <w:t>Option 4: MBS capable UE has two RF chains per cell. UE can receive both MBS BWP and active unicast BWP.</w:t>
      </w:r>
    </w:p>
    <w:p w14:paraId="5C762A1D" w14:textId="6B3D2932" w:rsidR="005F138C" w:rsidRPr="00D70DCC" w:rsidRDefault="005F138C" w:rsidP="005F138C">
      <w:pPr>
        <w:widowControl w:val="0"/>
        <w:spacing w:after="120"/>
        <w:rPr>
          <w:lang w:eastAsia="zh-CN"/>
        </w:rPr>
      </w:pPr>
      <w:r w:rsidRPr="00D70DCC">
        <w:rPr>
          <w:lang w:eastAsia="zh-CN"/>
        </w:rPr>
        <w:t>Considering the complexity from RAN2 perspective, option 1 and option 2 look simple. But there is some RAN1 impact</w:t>
      </w:r>
      <w:r w:rsidR="00C65163">
        <w:rPr>
          <w:lang w:eastAsia="zh-CN"/>
        </w:rPr>
        <w:t xml:space="preserve"> also</w:t>
      </w:r>
      <w:r w:rsidRPr="00D70DCC">
        <w:rPr>
          <w:lang w:eastAsia="zh-CN"/>
        </w:rPr>
        <w:t xml:space="preserve">. </w:t>
      </w:r>
    </w:p>
    <w:p w14:paraId="3C3A7A25" w14:textId="3958CC36" w:rsidR="005F138C" w:rsidRPr="000B0E69" w:rsidRDefault="005F138C" w:rsidP="005F138C">
      <w:pPr>
        <w:rPr>
          <w:rFonts w:eastAsia="Malgun Gothic"/>
          <w:b/>
          <w:lang w:val="en-US" w:eastAsia="ko-KR"/>
        </w:rPr>
      </w:pPr>
      <w:r w:rsidRPr="000B0E69">
        <w:rPr>
          <w:rFonts w:eastAsia="Malgun Gothic"/>
          <w:b/>
          <w:lang w:val="en-US" w:eastAsia="ko-KR"/>
        </w:rPr>
        <w:t xml:space="preserve">Proposal 7: RAN2 to </w:t>
      </w:r>
      <w:r w:rsidR="00C65163" w:rsidRPr="000B0E69">
        <w:rPr>
          <w:rFonts w:eastAsia="Malgun Gothic"/>
          <w:b/>
          <w:lang w:val="en-US" w:eastAsia="ko-KR"/>
        </w:rPr>
        <w:t>further discuss the alternatives to receive</w:t>
      </w:r>
      <w:r w:rsidR="000B0E69" w:rsidRPr="000B0E69">
        <w:rPr>
          <w:rFonts w:eastAsia="Malgun Gothic"/>
          <w:b/>
          <w:lang w:val="en-US" w:eastAsia="ko-KR"/>
        </w:rPr>
        <w:t xml:space="preserve"> </w:t>
      </w:r>
      <w:r w:rsidR="000B0E69" w:rsidRPr="000B0E69">
        <w:rPr>
          <w:b/>
          <w:lang w:eastAsia="zh-CN"/>
        </w:rPr>
        <w:t>UE’s interested MBS service ongoing on non-active BWP</w:t>
      </w:r>
      <w:r w:rsidRPr="000B0E69">
        <w:rPr>
          <w:rFonts w:eastAsia="Malgun Gothic"/>
          <w:b/>
          <w:lang w:val="en-US" w:eastAsia="ko-KR"/>
        </w:rPr>
        <w:t>.</w:t>
      </w:r>
    </w:p>
    <w:p w14:paraId="5D8597C7" w14:textId="77777777" w:rsidR="00473042" w:rsidRPr="00D70DCC" w:rsidRDefault="00473042" w:rsidP="00473042">
      <w:pPr>
        <w:pStyle w:val="Heading2"/>
        <w:rPr>
          <w:rFonts w:eastAsia="Malgun Gothic"/>
          <w:lang w:eastAsia="ko-KR"/>
        </w:rPr>
      </w:pPr>
      <w:r w:rsidRPr="00D70DCC">
        <w:rPr>
          <w:rFonts w:eastAsia="Malgun Gothic"/>
          <w:lang w:eastAsia="ko-KR"/>
        </w:rPr>
        <w:t>BWP Switching</w:t>
      </w:r>
    </w:p>
    <w:p w14:paraId="691C9285" w14:textId="6D83A92C" w:rsidR="00473042" w:rsidRPr="00D70DCC" w:rsidRDefault="00473042" w:rsidP="00473042">
      <w:pPr>
        <w:rPr>
          <w:rFonts w:eastAsia="Malgun Gothic"/>
          <w:lang w:val="en-US" w:eastAsia="ko-KR"/>
        </w:rPr>
      </w:pPr>
      <w:r w:rsidRPr="00D70DCC">
        <w:rPr>
          <w:rFonts w:eastAsia="Malgun Gothic"/>
          <w:lang w:val="en-US" w:eastAsia="ko-KR"/>
        </w:rPr>
        <w:t xml:space="preserve">Consider that MBS service is being received on MBS BWP or frequency resource associated with unicast BWP. UE currently receiving its interested MBS services should not switch to other unicast BWP by e.g. Network’s BWP switching indication or </w:t>
      </w:r>
      <w:r w:rsidRPr="00D70DCC">
        <w:rPr>
          <w:rFonts w:eastAsia="Malgun Gothic"/>
          <w:i/>
          <w:lang w:val="en-US" w:eastAsia="ko-KR"/>
        </w:rPr>
        <w:t>bwp-InactivityTimer</w:t>
      </w:r>
      <w:r w:rsidRPr="00D70DCC">
        <w:rPr>
          <w:rFonts w:eastAsia="Malgun Gothic"/>
          <w:lang w:val="en-US" w:eastAsia="ko-KR"/>
        </w:rPr>
        <w:t xml:space="preserve"> expiry in order to support MBS service reception.</w:t>
      </w:r>
      <w:r w:rsidRPr="00D70DCC">
        <w:rPr>
          <w:rFonts w:eastAsia="Malgun Gothic" w:hint="eastAsia"/>
          <w:lang w:val="en-US" w:eastAsia="ko-KR"/>
        </w:rPr>
        <w:t xml:space="preserve"> </w:t>
      </w:r>
    </w:p>
    <w:p w14:paraId="082DE15F" w14:textId="52FCA8F3" w:rsidR="00473042" w:rsidRPr="00D70DCC" w:rsidRDefault="00473042" w:rsidP="00577D96">
      <w:pPr>
        <w:pStyle w:val="ListParagraph"/>
        <w:numPr>
          <w:ilvl w:val="0"/>
          <w:numId w:val="24"/>
        </w:numPr>
        <w:rPr>
          <w:rFonts w:eastAsia="Malgun Gothic"/>
          <w:lang w:val="en-US" w:eastAsia="ko-KR"/>
        </w:rPr>
      </w:pPr>
      <w:r w:rsidRPr="00D70DCC">
        <w:rPr>
          <w:rFonts w:eastAsia="Malgun Gothic"/>
          <w:lang w:val="en-US" w:eastAsia="ko-KR"/>
        </w:rPr>
        <w:t xml:space="preserve">Network’s BWP switching: Network shall not indicate BWP switching to UE receiving MBS service. For multicast MBS service </w:t>
      </w:r>
      <w:r w:rsidR="004B48BB" w:rsidRPr="00D70DCC">
        <w:rPr>
          <w:rFonts w:eastAsia="Malgun Gothic"/>
          <w:lang w:val="en-US" w:eastAsia="ko-KR"/>
        </w:rPr>
        <w:t xml:space="preserve">received by UE </w:t>
      </w:r>
      <w:r w:rsidRPr="00D70DCC">
        <w:rPr>
          <w:rFonts w:eastAsia="Malgun Gothic"/>
          <w:lang w:val="en-US" w:eastAsia="ko-KR"/>
        </w:rPr>
        <w:t>in connected mode, gNB is aware of it. For broadcast services in Id</w:t>
      </w:r>
      <w:r w:rsidR="004B48BB" w:rsidRPr="00D70DCC">
        <w:rPr>
          <w:rFonts w:eastAsia="Malgun Gothic"/>
          <w:lang w:val="en-US" w:eastAsia="ko-KR"/>
        </w:rPr>
        <w:t>le/Inactive or Connected mode, MBS service would be provided in initial BWP and moreover, it is provided in best effort manner and therefore, any guaranteed mechanism is not needed.</w:t>
      </w:r>
    </w:p>
    <w:p w14:paraId="632B9FF3" w14:textId="4B2A8E26" w:rsidR="00473042" w:rsidRPr="00D70DCC" w:rsidRDefault="00473042" w:rsidP="00577D96">
      <w:pPr>
        <w:pStyle w:val="ListParagraph"/>
        <w:numPr>
          <w:ilvl w:val="0"/>
          <w:numId w:val="24"/>
        </w:numPr>
        <w:rPr>
          <w:rFonts w:eastAsia="Malgun Gothic"/>
          <w:lang w:val="en-US" w:eastAsia="ko-KR"/>
        </w:rPr>
      </w:pPr>
      <w:r w:rsidRPr="00D70DCC">
        <w:rPr>
          <w:rFonts w:eastAsia="Malgun Gothic"/>
          <w:i/>
          <w:lang w:val="en-US" w:eastAsia="ko-KR"/>
        </w:rPr>
        <w:t>bwp-InactivityTimer</w:t>
      </w:r>
      <w:r w:rsidRPr="00D70DCC">
        <w:rPr>
          <w:rFonts w:eastAsia="Malgun Gothic"/>
          <w:lang w:val="en-US" w:eastAsia="ko-KR"/>
        </w:rPr>
        <w:t xml:space="preserve"> expiry</w:t>
      </w:r>
      <w:r w:rsidR="004B48BB" w:rsidRPr="00D70DCC">
        <w:rPr>
          <w:rFonts w:eastAsia="Malgun Gothic"/>
          <w:lang w:val="en-US" w:eastAsia="ko-KR"/>
        </w:rPr>
        <w:t xml:space="preserve">: UE </w:t>
      </w:r>
      <w:r w:rsidR="000108F9" w:rsidRPr="00D70DCC">
        <w:rPr>
          <w:rFonts w:eastAsia="Malgun Gothic"/>
          <w:lang w:val="en-US" w:eastAsia="ko-KR"/>
        </w:rPr>
        <w:t xml:space="preserve">is not needed to </w:t>
      </w:r>
      <w:r w:rsidRPr="00D70DCC">
        <w:rPr>
          <w:rFonts w:eastAsia="Malgun Gothic"/>
          <w:lang w:val="en-US" w:eastAsia="ko-KR"/>
        </w:rPr>
        <w:t>switch to default BWP</w:t>
      </w:r>
      <w:r w:rsidR="00B42C9B" w:rsidRPr="00D70DCC">
        <w:rPr>
          <w:rFonts w:eastAsia="Malgun Gothic"/>
          <w:lang w:val="en-US" w:eastAsia="ko-KR"/>
        </w:rPr>
        <w:t xml:space="preserve"> or initial BWP</w:t>
      </w:r>
      <w:r w:rsidRPr="00D70DCC">
        <w:rPr>
          <w:rFonts w:eastAsia="Malgun Gothic"/>
          <w:lang w:val="en-US" w:eastAsia="ko-KR"/>
        </w:rPr>
        <w:t xml:space="preserve"> </w:t>
      </w:r>
      <w:r w:rsidR="004B48BB" w:rsidRPr="00D70DCC">
        <w:rPr>
          <w:rFonts w:eastAsia="Malgun Gothic"/>
          <w:lang w:val="en-US" w:eastAsia="ko-KR"/>
        </w:rPr>
        <w:t xml:space="preserve">when </w:t>
      </w:r>
      <w:r w:rsidRPr="00D70DCC">
        <w:rPr>
          <w:rFonts w:eastAsia="Malgun Gothic"/>
          <w:lang w:val="en-US" w:eastAsia="ko-KR"/>
        </w:rPr>
        <w:t xml:space="preserve">UE </w:t>
      </w:r>
      <w:r w:rsidR="004B48BB" w:rsidRPr="00D70DCC">
        <w:rPr>
          <w:rFonts w:eastAsia="Malgun Gothic"/>
          <w:lang w:val="en-US" w:eastAsia="ko-KR"/>
        </w:rPr>
        <w:t xml:space="preserve">is </w:t>
      </w:r>
      <w:r w:rsidRPr="00D70DCC">
        <w:rPr>
          <w:rFonts w:eastAsia="Malgun Gothic"/>
          <w:lang w:val="en-US" w:eastAsia="ko-KR"/>
        </w:rPr>
        <w:t>receiving it’s interested MBS service.</w:t>
      </w:r>
    </w:p>
    <w:p w14:paraId="47A9EEDC" w14:textId="6B210128" w:rsidR="00BC72F3" w:rsidRPr="0096091D" w:rsidRDefault="00473042" w:rsidP="00C255BD">
      <w:pPr>
        <w:rPr>
          <w:b/>
        </w:rPr>
      </w:pPr>
      <w:r w:rsidRPr="00D70DCC">
        <w:rPr>
          <w:rFonts w:eastAsia="Malgun Gothic"/>
          <w:b/>
          <w:lang w:val="en-US" w:eastAsia="ko-KR"/>
        </w:rPr>
        <w:t xml:space="preserve">Proposal </w:t>
      </w:r>
      <w:r w:rsidR="00195A31">
        <w:rPr>
          <w:rFonts w:eastAsia="Malgun Gothic"/>
          <w:b/>
          <w:lang w:val="en-US" w:eastAsia="ko-KR"/>
        </w:rPr>
        <w:t>8</w:t>
      </w:r>
      <w:r w:rsidRPr="00D70DCC">
        <w:rPr>
          <w:rFonts w:eastAsia="Malgun Gothic"/>
          <w:b/>
          <w:lang w:val="en-US" w:eastAsia="ko-KR"/>
        </w:rPr>
        <w:t xml:space="preserve">: </w:t>
      </w:r>
      <w:r w:rsidRPr="00D70DCC">
        <w:rPr>
          <w:rFonts w:eastAsia="Malgun Gothic" w:hint="eastAsia"/>
          <w:b/>
          <w:lang w:val="en-US" w:eastAsia="ko-KR"/>
        </w:rPr>
        <w:t>UE</w:t>
      </w:r>
      <w:r w:rsidRPr="00D70DCC">
        <w:rPr>
          <w:rFonts w:eastAsia="Malgun Gothic"/>
          <w:b/>
          <w:lang w:val="en-US" w:eastAsia="ko-KR"/>
        </w:rPr>
        <w:t xml:space="preserve"> is not allowed to switch BWP at </w:t>
      </w:r>
      <w:r w:rsidRPr="00D70DCC">
        <w:rPr>
          <w:rFonts w:eastAsia="Malgun Gothic"/>
          <w:b/>
          <w:i/>
          <w:lang w:val="en-US" w:eastAsia="ko-KR"/>
        </w:rPr>
        <w:t>bwp-InactivityTimer</w:t>
      </w:r>
      <w:r w:rsidRPr="00D70DCC">
        <w:rPr>
          <w:rFonts w:eastAsia="Malgun Gothic"/>
          <w:b/>
          <w:lang w:val="en-US" w:eastAsia="ko-KR"/>
        </w:rPr>
        <w:t xml:space="preserve"> expiry, if it is receiving interested MBS</w:t>
      </w:r>
      <w:r w:rsidR="000108F9" w:rsidRPr="00D70DCC">
        <w:rPr>
          <w:rFonts w:eastAsia="Malgun Gothic"/>
          <w:b/>
          <w:lang w:val="en-US" w:eastAsia="ko-KR"/>
        </w:rPr>
        <w:t xml:space="preserve"> service</w:t>
      </w:r>
      <w:r w:rsidRPr="00D70DCC">
        <w:rPr>
          <w:rFonts w:eastAsia="Malgun Gothic"/>
          <w:b/>
          <w:lang w:val="en-US" w:eastAsia="ko-KR"/>
        </w:rPr>
        <w:t>.</w:t>
      </w:r>
    </w:p>
    <w:p w14:paraId="6DFC483D" w14:textId="77777777" w:rsidR="002559DF" w:rsidRPr="00C93DB7" w:rsidRDefault="002559DF" w:rsidP="002559DF">
      <w:pPr>
        <w:pStyle w:val="Heading1"/>
      </w:pPr>
      <w:r w:rsidRPr="00C93DB7">
        <w:rPr>
          <w:rFonts w:eastAsia="Malgun Gothic"/>
          <w:lang w:eastAsia="ko-KR"/>
        </w:rPr>
        <w:t>C</w:t>
      </w:r>
      <w:r w:rsidRPr="00C93DB7">
        <w:t>onclusion</w:t>
      </w:r>
    </w:p>
    <w:p w14:paraId="152E7D36" w14:textId="0A8117E8" w:rsidR="0007266B" w:rsidRDefault="0007266B" w:rsidP="0007266B">
      <w:pPr>
        <w:rPr>
          <w:rFonts w:eastAsiaTheme="minorEastAsia"/>
          <w:lang w:eastAsia="ko-KR"/>
        </w:rPr>
      </w:pPr>
      <w:r w:rsidRPr="00C93DB7">
        <w:rPr>
          <w:rFonts w:eastAsiaTheme="minorEastAsia"/>
          <w:lang w:eastAsia="ko-KR"/>
        </w:rPr>
        <w:t>We request RAN2 to discuss and possibly agree to the proposals made as:</w:t>
      </w:r>
    </w:p>
    <w:p w14:paraId="1FF6AD8A" w14:textId="77777777" w:rsidR="00AC5A71" w:rsidRPr="003B2BCF" w:rsidRDefault="00AC5A71" w:rsidP="00AC5A71">
      <w:pPr>
        <w:rPr>
          <w:b/>
        </w:rPr>
      </w:pPr>
      <w:r w:rsidRPr="003B2BCF">
        <w:rPr>
          <w:b/>
        </w:rPr>
        <w:t>Proposal 1: Each MBS session reception via PTM mode is associated with a service specific DRX and UE receives MBS traffic in the active time of the associated DRX</w:t>
      </w:r>
    </w:p>
    <w:p w14:paraId="556C5655" w14:textId="77777777" w:rsidR="00AC5A71" w:rsidRPr="003B2BCF" w:rsidRDefault="00AC5A71" w:rsidP="00AC5A71">
      <w:pPr>
        <w:rPr>
          <w:b/>
        </w:rPr>
      </w:pPr>
      <w:r w:rsidRPr="003B2BCF">
        <w:rPr>
          <w:b/>
        </w:rPr>
        <w:t>Proposal 2: MBS session reception via PTP mode is associated with UE specific unicast DRX.</w:t>
      </w:r>
    </w:p>
    <w:p w14:paraId="3838D47E" w14:textId="77777777" w:rsidR="00AC5A71" w:rsidRPr="003B2BCF" w:rsidRDefault="00AC5A71" w:rsidP="00AC5A71">
      <w:pPr>
        <w:rPr>
          <w:b/>
          <w:lang w:eastAsia="ko-KR"/>
        </w:rPr>
      </w:pPr>
      <w:r w:rsidRPr="003B2BCF">
        <w:rPr>
          <w:b/>
        </w:rPr>
        <w:t xml:space="preserve">Proposal 3: </w:t>
      </w:r>
      <w:r w:rsidRPr="003B2BCF">
        <w:rPr>
          <w:b/>
          <w:lang w:eastAsia="ko-KR"/>
        </w:rPr>
        <w:t>Multiple MBS services can share a common DRX configuration.</w:t>
      </w:r>
    </w:p>
    <w:p w14:paraId="773CC8E7" w14:textId="77777777" w:rsidR="00AC5A71" w:rsidRPr="003B2BCF" w:rsidRDefault="00AC5A71" w:rsidP="00AC5A71">
      <w:pPr>
        <w:rPr>
          <w:b/>
          <w:lang w:eastAsia="ko-KR"/>
        </w:rPr>
      </w:pPr>
      <w:r w:rsidRPr="003B2BCF">
        <w:rPr>
          <w:b/>
          <w:lang w:eastAsia="ko-KR"/>
        </w:rPr>
        <w:lastRenderedPageBreak/>
        <w:t>Proposal 4: For delivery mode 2, multiple MBS services that share a common DRX configuration, are grouped and signalled together in MCCH.</w:t>
      </w:r>
    </w:p>
    <w:p w14:paraId="71F42BAB" w14:textId="2820EE29" w:rsidR="00AC5A71" w:rsidRDefault="00AC5A71" w:rsidP="00AC5A71">
      <w:pPr>
        <w:rPr>
          <w:b/>
          <w:lang w:eastAsia="ko-KR"/>
        </w:rPr>
      </w:pPr>
      <w:r w:rsidRPr="003B2BCF">
        <w:rPr>
          <w:b/>
          <w:lang w:eastAsia="ko-KR"/>
        </w:rPr>
        <w:t xml:space="preserve">Proposal 5: When PTM HARQ retransmission are configured to be received on PTP, </w:t>
      </w:r>
      <w:r w:rsidRPr="003B2BCF">
        <w:rPr>
          <w:rFonts w:eastAsia="Malgun Gothic"/>
          <w:b/>
          <w:lang w:val="en-US" w:eastAsia="ko-KR"/>
        </w:rPr>
        <w:t>PTP should be in active time to receive HARQ retransmissions</w:t>
      </w:r>
      <w:r>
        <w:rPr>
          <w:rFonts w:eastAsia="Malgun Gothic"/>
          <w:b/>
          <w:lang w:val="en-US" w:eastAsia="ko-KR"/>
        </w:rPr>
        <w:t>. That is</w:t>
      </w:r>
      <w:r w:rsidRPr="003B2BCF">
        <w:rPr>
          <w:rFonts w:eastAsia="Malgun Gothic"/>
          <w:b/>
          <w:lang w:val="en-US" w:eastAsia="ko-KR"/>
        </w:rPr>
        <w:t xml:space="preserve">, </w:t>
      </w:r>
      <w:r w:rsidRPr="003B2BCF">
        <w:rPr>
          <w:b/>
          <w:i/>
          <w:lang w:eastAsia="ko-KR"/>
        </w:rPr>
        <w:t xml:space="preserve">drx-HARQ-RTT-TimerDL </w:t>
      </w:r>
      <w:r w:rsidRPr="003B2BCF">
        <w:rPr>
          <w:b/>
          <w:lang w:eastAsia="ko-KR"/>
        </w:rPr>
        <w:t>and</w:t>
      </w:r>
      <w:r w:rsidRPr="003B2BCF">
        <w:rPr>
          <w:b/>
          <w:i/>
          <w:lang w:eastAsia="ko-KR"/>
        </w:rPr>
        <w:t xml:space="preserve"> drx-RetransmissionTimerDL </w:t>
      </w:r>
      <w:r>
        <w:rPr>
          <w:b/>
          <w:lang w:eastAsia="ko-KR"/>
        </w:rPr>
        <w:t>are</w:t>
      </w:r>
      <w:r w:rsidRPr="003B2BCF">
        <w:rPr>
          <w:b/>
          <w:lang w:eastAsia="ko-KR"/>
        </w:rPr>
        <w:t xml:space="preserve"> operated for PTP when MBS initial transmission is received for PTM and HARQ retransmission is configured </w:t>
      </w:r>
      <w:r>
        <w:rPr>
          <w:b/>
          <w:lang w:eastAsia="ko-KR"/>
        </w:rPr>
        <w:t xml:space="preserve">to be received </w:t>
      </w:r>
      <w:r w:rsidRPr="003B2BCF">
        <w:rPr>
          <w:b/>
          <w:lang w:eastAsia="ko-KR"/>
        </w:rPr>
        <w:t>through PTP.</w:t>
      </w:r>
    </w:p>
    <w:p w14:paraId="25ECA6A0" w14:textId="77777777" w:rsidR="00CE1F08" w:rsidRDefault="00CE1F08" w:rsidP="00CE1F08">
      <w:pPr>
        <w:rPr>
          <w:b/>
        </w:rPr>
      </w:pPr>
      <w:r w:rsidRPr="005D705C">
        <w:rPr>
          <w:b/>
        </w:rPr>
        <w:t xml:space="preserve">Proposal </w:t>
      </w:r>
      <w:r>
        <w:rPr>
          <w:b/>
        </w:rPr>
        <w:t>6</w:t>
      </w:r>
      <w:r w:rsidRPr="005D705C">
        <w:rPr>
          <w:b/>
        </w:rPr>
        <w:t xml:space="preserve">: Data Inactivity monitoring is applied together for unicast and MBS to decide state transition for UE. UE transits to Idle mode when </w:t>
      </w:r>
      <w:r w:rsidRPr="009C7D6D">
        <w:rPr>
          <w:b/>
          <w:i/>
        </w:rPr>
        <w:t>data-Inactivity</w:t>
      </w:r>
      <w:r>
        <w:rPr>
          <w:b/>
          <w:i/>
        </w:rPr>
        <w:t>T</w:t>
      </w:r>
      <w:r w:rsidRPr="009C7D6D">
        <w:rPr>
          <w:b/>
          <w:i/>
        </w:rPr>
        <w:t>imer</w:t>
      </w:r>
      <w:r w:rsidRPr="005D705C">
        <w:rPr>
          <w:b/>
        </w:rPr>
        <w:t xml:space="preserve"> is expired.</w:t>
      </w:r>
    </w:p>
    <w:p w14:paraId="456C1BF9" w14:textId="77777777" w:rsidR="00CE1F08" w:rsidRPr="000B0E69" w:rsidRDefault="00CE1F08" w:rsidP="00CE1F08">
      <w:pPr>
        <w:rPr>
          <w:rFonts w:eastAsia="Malgun Gothic"/>
          <w:b/>
          <w:lang w:val="en-US" w:eastAsia="ko-KR"/>
        </w:rPr>
      </w:pPr>
      <w:r w:rsidRPr="000B0E69">
        <w:rPr>
          <w:rFonts w:eastAsia="Malgun Gothic"/>
          <w:b/>
          <w:lang w:val="en-US" w:eastAsia="ko-KR"/>
        </w:rPr>
        <w:t xml:space="preserve">Proposal 7: RAN2 to further discuss the alternatives to receive </w:t>
      </w:r>
      <w:r w:rsidRPr="000B0E69">
        <w:rPr>
          <w:b/>
          <w:lang w:eastAsia="zh-CN"/>
        </w:rPr>
        <w:t>UE’s interested MBS service ongoing on non-active BWP</w:t>
      </w:r>
      <w:r w:rsidRPr="000B0E69">
        <w:rPr>
          <w:rFonts w:eastAsia="Malgun Gothic"/>
          <w:b/>
          <w:lang w:val="en-US" w:eastAsia="ko-KR"/>
        </w:rPr>
        <w:t>.</w:t>
      </w:r>
    </w:p>
    <w:p w14:paraId="125D720A" w14:textId="0FFFA158" w:rsidR="00CE1F08" w:rsidRPr="003B2BCF" w:rsidRDefault="00CE1F08" w:rsidP="00AC5A71">
      <w:pPr>
        <w:rPr>
          <w:rFonts w:eastAsia="Malgun Gothic"/>
          <w:b/>
          <w:lang w:val="en-US" w:eastAsia="ko-KR"/>
        </w:rPr>
      </w:pPr>
      <w:r w:rsidRPr="00D70DCC">
        <w:rPr>
          <w:rFonts w:eastAsia="Malgun Gothic"/>
          <w:b/>
          <w:lang w:val="en-US" w:eastAsia="ko-KR"/>
        </w:rPr>
        <w:t xml:space="preserve">Proposal </w:t>
      </w:r>
      <w:r>
        <w:rPr>
          <w:rFonts w:eastAsia="Malgun Gothic"/>
          <w:b/>
          <w:lang w:val="en-US" w:eastAsia="ko-KR"/>
        </w:rPr>
        <w:t>8</w:t>
      </w:r>
      <w:r w:rsidRPr="00D70DCC">
        <w:rPr>
          <w:rFonts w:eastAsia="Malgun Gothic"/>
          <w:b/>
          <w:lang w:val="en-US" w:eastAsia="ko-KR"/>
        </w:rPr>
        <w:t xml:space="preserve">: </w:t>
      </w:r>
      <w:r w:rsidRPr="00D70DCC">
        <w:rPr>
          <w:rFonts w:eastAsia="Malgun Gothic" w:hint="eastAsia"/>
          <w:b/>
          <w:lang w:val="en-US" w:eastAsia="ko-KR"/>
        </w:rPr>
        <w:t>UE</w:t>
      </w:r>
      <w:r w:rsidRPr="00D70DCC">
        <w:rPr>
          <w:rFonts w:eastAsia="Malgun Gothic"/>
          <w:b/>
          <w:lang w:val="en-US" w:eastAsia="ko-KR"/>
        </w:rPr>
        <w:t xml:space="preserve"> is not allowed to switch BWP at </w:t>
      </w:r>
      <w:r w:rsidRPr="00D70DCC">
        <w:rPr>
          <w:rFonts w:eastAsia="Malgun Gothic"/>
          <w:b/>
          <w:i/>
          <w:lang w:val="en-US" w:eastAsia="ko-KR"/>
        </w:rPr>
        <w:t>bwp-InactivityTimer</w:t>
      </w:r>
      <w:r w:rsidRPr="00D70DCC">
        <w:rPr>
          <w:rFonts w:eastAsia="Malgun Gothic"/>
          <w:b/>
          <w:lang w:val="en-US" w:eastAsia="ko-KR"/>
        </w:rPr>
        <w:t xml:space="preserve"> expiry, if it is receiving interested MBS service.</w:t>
      </w:r>
    </w:p>
    <w:p w14:paraId="0A778A67" w14:textId="77777777" w:rsidR="002559DF" w:rsidRPr="00C93DB7" w:rsidRDefault="002559DF" w:rsidP="002559DF">
      <w:pPr>
        <w:pStyle w:val="Heading1"/>
      </w:pPr>
      <w:r w:rsidRPr="00C93DB7">
        <w:t>References</w:t>
      </w:r>
    </w:p>
    <w:p w14:paraId="27053C0E" w14:textId="77777777" w:rsidR="00A36EE4" w:rsidRPr="00C93DB7" w:rsidRDefault="002559DF">
      <w:r w:rsidRPr="00C93DB7">
        <w:rPr>
          <w:rFonts w:eastAsiaTheme="minorEastAsia" w:hint="eastAsia"/>
          <w:lang w:eastAsia="ko-KR"/>
        </w:rPr>
        <w:t xml:space="preserve">[1] </w:t>
      </w:r>
      <w:r w:rsidR="00140455" w:rsidRPr="00C93DB7">
        <w:t>RP-201038 WID revision: NR Multicast and Broadcast Services, Huawei, HiSilicon</w:t>
      </w:r>
    </w:p>
    <w:sectPr w:rsidR="00A36EE4" w:rsidRPr="00C93DB7">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6C5BE6"/>
    <w:multiLevelType w:val="hybridMultilevel"/>
    <w:tmpl w:val="1A1CF19E"/>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20F7222"/>
    <w:multiLevelType w:val="hybridMultilevel"/>
    <w:tmpl w:val="E0A2537A"/>
    <w:lvl w:ilvl="0" w:tplc="08C25360">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7736D4"/>
    <w:multiLevelType w:val="hybridMultilevel"/>
    <w:tmpl w:val="663C8ADE"/>
    <w:lvl w:ilvl="0" w:tplc="4EDE0B1A">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7C48B7"/>
    <w:multiLevelType w:val="hybridMultilevel"/>
    <w:tmpl w:val="C994DE02"/>
    <w:lvl w:ilvl="0" w:tplc="40090003">
      <w:start w:val="1"/>
      <w:numFmt w:val="bullet"/>
      <w:lvlText w:val="o"/>
      <w:lvlJc w:val="left"/>
      <w:pPr>
        <w:ind w:left="1440" w:hanging="360"/>
      </w:pPr>
      <w:rPr>
        <w:rFonts w:ascii="Courier New" w:hAnsi="Courier New" w:cs="Courier New"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 w15:restartNumberingAfterBreak="0">
    <w:nsid w:val="1AF72152"/>
    <w:multiLevelType w:val="hybridMultilevel"/>
    <w:tmpl w:val="1A1CF19E"/>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DDB212C"/>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E487308"/>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E875707"/>
    <w:multiLevelType w:val="hybridMultilevel"/>
    <w:tmpl w:val="973A025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8840FAD"/>
    <w:multiLevelType w:val="hybridMultilevel"/>
    <w:tmpl w:val="1584C5D0"/>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9C3662A"/>
    <w:multiLevelType w:val="hybridMultilevel"/>
    <w:tmpl w:val="4182A0F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D3A3899"/>
    <w:multiLevelType w:val="hybridMultilevel"/>
    <w:tmpl w:val="0A3605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7B318D6"/>
    <w:multiLevelType w:val="hybridMultilevel"/>
    <w:tmpl w:val="62306916"/>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130E63A0">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16913"/>
    <w:multiLevelType w:val="hybridMultilevel"/>
    <w:tmpl w:val="88DCEE66"/>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7">
      <w:start w:val="1"/>
      <w:numFmt w:val="lowerLetter"/>
      <w:lvlText w:val="%3)"/>
      <w:lvlJc w:val="lef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4983E71"/>
    <w:multiLevelType w:val="hybridMultilevel"/>
    <w:tmpl w:val="52EC8ACA"/>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5" w15:restartNumberingAfterBreak="0">
    <w:nsid w:val="486514B9"/>
    <w:multiLevelType w:val="hybridMultilevel"/>
    <w:tmpl w:val="7062D93E"/>
    <w:lvl w:ilvl="0" w:tplc="40090017">
      <w:start w:val="1"/>
      <w:numFmt w:val="lowerLetter"/>
      <w:lvlText w:val="%1)"/>
      <w:lvlJc w:val="left"/>
      <w:pPr>
        <w:ind w:left="1004" w:hanging="360"/>
      </w:pPr>
    </w:lvl>
    <w:lvl w:ilvl="1" w:tplc="40090019" w:tentative="1">
      <w:start w:val="1"/>
      <w:numFmt w:val="lowerLetter"/>
      <w:lvlText w:val="%2."/>
      <w:lvlJc w:val="left"/>
      <w:pPr>
        <w:ind w:left="1724" w:hanging="360"/>
      </w:pPr>
    </w:lvl>
    <w:lvl w:ilvl="2" w:tplc="4009001B">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6" w15:restartNumberingAfterBreak="0">
    <w:nsid w:val="4E875D89"/>
    <w:multiLevelType w:val="hybridMultilevel"/>
    <w:tmpl w:val="540CCADA"/>
    <w:lvl w:ilvl="0" w:tplc="04090003">
      <w:start w:val="1"/>
      <w:numFmt w:val="bullet"/>
      <w:lvlText w:val="o"/>
      <w:lvlJc w:val="left"/>
      <w:pPr>
        <w:ind w:left="1440" w:hanging="360"/>
      </w:pPr>
      <w:rPr>
        <w:rFonts w:ascii="Courier New" w:hAnsi="Courier New" w:cs="Courier New" w:hint="default"/>
      </w:rPr>
    </w:lvl>
    <w:lvl w:ilvl="1" w:tplc="A6187904">
      <w:start w:val="22"/>
      <w:numFmt w:val="bullet"/>
      <w:lvlText w:val="-"/>
      <w:lvlJc w:val="left"/>
      <w:pPr>
        <w:ind w:left="2160" w:hanging="360"/>
      </w:pPr>
      <w:rPr>
        <w:rFonts w:ascii="Times New Roman" w:eastAsia="MS Mincho" w:hAnsi="Times New Roman" w:cs="Times New Roman"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7" w15:restartNumberingAfterBreak="0">
    <w:nsid w:val="51DF23A0"/>
    <w:multiLevelType w:val="hybridMultilevel"/>
    <w:tmpl w:val="973A025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1E2111F"/>
    <w:multiLevelType w:val="hybridMultilevel"/>
    <w:tmpl w:val="87728A7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9AB2B28"/>
    <w:multiLevelType w:val="hybridMultilevel"/>
    <w:tmpl w:val="C43CB9D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0" w15:restartNumberingAfterBreak="0">
    <w:nsid w:val="5D0E29FF"/>
    <w:multiLevelType w:val="hybridMultilevel"/>
    <w:tmpl w:val="BCF6AB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D304D71"/>
    <w:multiLevelType w:val="hybridMultilevel"/>
    <w:tmpl w:val="3814E084"/>
    <w:lvl w:ilvl="0" w:tplc="8200D1D8">
      <w:numFmt w:val="bullet"/>
      <w:lvlText w:val=""/>
      <w:lvlJc w:val="left"/>
      <w:pPr>
        <w:ind w:left="720" w:hanging="360"/>
      </w:pPr>
      <w:rPr>
        <w:rFonts w:ascii="Wingdings" w:eastAsia="MS Mincho"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5E133EFA"/>
    <w:multiLevelType w:val="hybridMultilevel"/>
    <w:tmpl w:val="5B8A37D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3" w15:restartNumberingAfterBreak="0">
    <w:nsid w:val="5E35722F"/>
    <w:multiLevelType w:val="hybridMultilevel"/>
    <w:tmpl w:val="69D6CD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68E308D5"/>
    <w:multiLevelType w:val="hybridMultilevel"/>
    <w:tmpl w:val="FBAA5D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26" w15:restartNumberingAfterBreak="0">
    <w:nsid w:val="702344FF"/>
    <w:multiLevelType w:val="hybridMultilevel"/>
    <w:tmpl w:val="DBD07A6C"/>
    <w:lvl w:ilvl="0" w:tplc="15C8E5FE">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7871E8"/>
    <w:multiLevelType w:val="hybridMultilevel"/>
    <w:tmpl w:val="45ECF182"/>
    <w:lvl w:ilvl="0" w:tplc="04090003">
      <w:start w:val="1"/>
      <w:numFmt w:val="bullet"/>
      <w:lvlText w:val="o"/>
      <w:lvlJc w:val="left"/>
      <w:pPr>
        <w:ind w:left="1440" w:hanging="360"/>
      </w:pPr>
      <w:rPr>
        <w:rFonts w:ascii="Courier New" w:hAnsi="Courier New" w:cs="Courier New" w:hint="default"/>
      </w:rPr>
    </w:lvl>
    <w:lvl w:ilvl="1" w:tplc="49FE12AC">
      <w:numFmt w:val="bullet"/>
      <w:lvlText w:val="-"/>
      <w:lvlJc w:val="left"/>
      <w:pPr>
        <w:ind w:left="2160" w:hanging="360"/>
      </w:pPr>
      <w:rPr>
        <w:rFonts w:ascii="Times New Roman" w:eastAsia="MS Mincho" w:hAnsi="Times New Roman" w:cs="Times New Roman"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9" w15:restartNumberingAfterBreak="0">
    <w:nsid w:val="75964ED1"/>
    <w:multiLevelType w:val="hybridMultilevel"/>
    <w:tmpl w:val="C12AFBC8"/>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662606E"/>
    <w:multiLevelType w:val="hybridMultilevel"/>
    <w:tmpl w:val="49165024"/>
    <w:lvl w:ilvl="0" w:tplc="FFFFFFFF">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79E93125"/>
    <w:multiLevelType w:val="hybridMultilevel"/>
    <w:tmpl w:val="111263B6"/>
    <w:lvl w:ilvl="0" w:tplc="04090003">
      <w:start w:val="1"/>
      <w:numFmt w:val="bullet"/>
      <w:lvlText w:val="o"/>
      <w:lvlJc w:val="left"/>
      <w:pPr>
        <w:ind w:left="1440" w:hanging="360"/>
      </w:pPr>
      <w:rPr>
        <w:rFonts w:ascii="Courier New" w:hAnsi="Courier New" w:cs="Courier New" w:hint="default"/>
      </w:rPr>
    </w:lvl>
    <w:lvl w:ilvl="1" w:tplc="40090003">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0"/>
  </w:num>
  <w:num w:numId="2">
    <w:abstractNumId w:val="12"/>
  </w:num>
  <w:num w:numId="3">
    <w:abstractNumId w:val="15"/>
  </w:num>
  <w:num w:numId="4">
    <w:abstractNumId w:val="13"/>
  </w:num>
  <w:num w:numId="5">
    <w:abstractNumId w:val="14"/>
  </w:num>
  <w:num w:numId="6">
    <w:abstractNumId w:val="5"/>
  </w:num>
  <w:num w:numId="7">
    <w:abstractNumId w:val="6"/>
  </w:num>
  <w:num w:numId="8">
    <w:abstractNumId w:val="1"/>
  </w:num>
  <w:num w:numId="9">
    <w:abstractNumId w:val="18"/>
  </w:num>
  <w:num w:numId="10">
    <w:abstractNumId w:val="7"/>
  </w:num>
  <w:num w:numId="11">
    <w:abstractNumId w:val="25"/>
  </w:num>
  <w:num w:numId="12">
    <w:abstractNumId w:val="21"/>
  </w:num>
  <w:num w:numId="13">
    <w:abstractNumId w:val="19"/>
  </w:num>
  <w:num w:numId="14">
    <w:abstractNumId w:val="20"/>
  </w:num>
  <w:num w:numId="15">
    <w:abstractNumId w:val="10"/>
  </w:num>
  <w:num w:numId="16">
    <w:abstractNumId w:val="23"/>
  </w:num>
  <w:num w:numId="17">
    <w:abstractNumId w:val="26"/>
  </w:num>
  <w:num w:numId="18">
    <w:abstractNumId w:val="30"/>
  </w:num>
  <w:num w:numId="19">
    <w:abstractNumId w:val="31"/>
  </w:num>
  <w:num w:numId="20">
    <w:abstractNumId w:val="16"/>
  </w:num>
  <w:num w:numId="21">
    <w:abstractNumId w:val="28"/>
  </w:num>
  <w:num w:numId="22">
    <w:abstractNumId w:val="22"/>
  </w:num>
  <w:num w:numId="23">
    <w:abstractNumId w:val="11"/>
  </w:num>
  <w:num w:numId="24">
    <w:abstractNumId w:val="29"/>
  </w:num>
  <w:num w:numId="25">
    <w:abstractNumId w:val="2"/>
  </w:num>
  <w:num w:numId="26">
    <w:abstractNumId w:val="0"/>
  </w:num>
  <w:num w:numId="27">
    <w:abstractNumId w:val="27"/>
  </w:num>
  <w:num w:numId="28">
    <w:abstractNumId w:val="4"/>
  </w:num>
  <w:num w:numId="29">
    <w:abstractNumId w:val="9"/>
  </w:num>
  <w:num w:numId="30">
    <w:abstractNumId w:val="3"/>
  </w:num>
  <w:num w:numId="31">
    <w:abstractNumId w:val="8"/>
  </w:num>
  <w:num w:numId="32">
    <w:abstractNumId w:val="17"/>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5410"/>
    <w:rsid w:val="00036E43"/>
    <w:rsid w:val="00036FBD"/>
    <w:rsid w:val="000516E9"/>
    <w:rsid w:val="000522DC"/>
    <w:rsid w:val="0005351A"/>
    <w:rsid w:val="000636AB"/>
    <w:rsid w:val="000708FC"/>
    <w:rsid w:val="00071303"/>
    <w:rsid w:val="00071CA4"/>
    <w:rsid w:val="0007266B"/>
    <w:rsid w:val="00076203"/>
    <w:rsid w:val="000B0E69"/>
    <w:rsid w:val="000B2515"/>
    <w:rsid w:val="000B5776"/>
    <w:rsid w:val="000C1BEF"/>
    <w:rsid w:val="000D14E8"/>
    <w:rsid w:val="000E4D48"/>
    <w:rsid w:val="000F160A"/>
    <w:rsid w:val="0011608C"/>
    <w:rsid w:val="0011677C"/>
    <w:rsid w:val="001276F6"/>
    <w:rsid w:val="00140455"/>
    <w:rsid w:val="00154BFD"/>
    <w:rsid w:val="00160244"/>
    <w:rsid w:val="001815AF"/>
    <w:rsid w:val="00183843"/>
    <w:rsid w:val="00195A31"/>
    <w:rsid w:val="001A3F8B"/>
    <w:rsid w:val="001B1413"/>
    <w:rsid w:val="001C310B"/>
    <w:rsid w:val="001C3536"/>
    <w:rsid w:val="00206B06"/>
    <w:rsid w:val="00221872"/>
    <w:rsid w:val="002356ED"/>
    <w:rsid w:val="002424B4"/>
    <w:rsid w:val="002559DF"/>
    <w:rsid w:val="00261F7A"/>
    <w:rsid w:val="00265ACE"/>
    <w:rsid w:val="002770F5"/>
    <w:rsid w:val="00293BDF"/>
    <w:rsid w:val="00295F10"/>
    <w:rsid w:val="002B02CA"/>
    <w:rsid w:val="002B3BED"/>
    <w:rsid w:val="002B7D36"/>
    <w:rsid w:val="002D5582"/>
    <w:rsid w:val="002F3B92"/>
    <w:rsid w:val="002F7274"/>
    <w:rsid w:val="00310BD4"/>
    <w:rsid w:val="003452FA"/>
    <w:rsid w:val="0035491D"/>
    <w:rsid w:val="003726C6"/>
    <w:rsid w:val="00374164"/>
    <w:rsid w:val="003A3356"/>
    <w:rsid w:val="003A3F7C"/>
    <w:rsid w:val="003B2BCF"/>
    <w:rsid w:val="003C4143"/>
    <w:rsid w:val="003D3003"/>
    <w:rsid w:val="003E2817"/>
    <w:rsid w:val="003F41C3"/>
    <w:rsid w:val="00401A55"/>
    <w:rsid w:val="00402BD4"/>
    <w:rsid w:val="00404C7F"/>
    <w:rsid w:val="00426821"/>
    <w:rsid w:val="00434064"/>
    <w:rsid w:val="00473042"/>
    <w:rsid w:val="00474907"/>
    <w:rsid w:val="004751B7"/>
    <w:rsid w:val="004774E5"/>
    <w:rsid w:val="00493A02"/>
    <w:rsid w:val="00497EA4"/>
    <w:rsid w:val="004A18A4"/>
    <w:rsid w:val="004A5E31"/>
    <w:rsid w:val="004A6F4B"/>
    <w:rsid w:val="004B48BB"/>
    <w:rsid w:val="004B7AF4"/>
    <w:rsid w:val="004C73AF"/>
    <w:rsid w:val="004D7912"/>
    <w:rsid w:val="004F55C0"/>
    <w:rsid w:val="00523301"/>
    <w:rsid w:val="00536396"/>
    <w:rsid w:val="005440A1"/>
    <w:rsid w:val="00562DC3"/>
    <w:rsid w:val="00577D96"/>
    <w:rsid w:val="00580DE7"/>
    <w:rsid w:val="00581E7A"/>
    <w:rsid w:val="00590524"/>
    <w:rsid w:val="005A08CF"/>
    <w:rsid w:val="005C5014"/>
    <w:rsid w:val="005D0460"/>
    <w:rsid w:val="005D1981"/>
    <w:rsid w:val="005D705C"/>
    <w:rsid w:val="005E0869"/>
    <w:rsid w:val="005E19C4"/>
    <w:rsid w:val="005F138C"/>
    <w:rsid w:val="005F5269"/>
    <w:rsid w:val="00601E90"/>
    <w:rsid w:val="006126D5"/>
    <w:rsid w:val="00624E10"/>
    <w:rsid w:val="00633AE8"/>
    <w:rsid w:val="00686829"/>
    <w:rsid w:val="006C49B3"/>
    <w:rsid w:val="006F636F"/>
    <w:rsid w:val="0072530D"/>
    <w:rsid w:val="007348BD"/>
    <w:rsid w:val="007811E2"/>
    <w:rsid w:val="00784529"/>
    <w:rsid w:val="007A4BD2"/>
    <w:rsid w:val="00800D8F"/>
    <w:rsid w:val="00801E9D"/>
    <w:rsid w:val="00805124"/>
    <w:rsid w:val="0081129C"/>
    <w:rsid w:val="008346CB"/>
    <w:rsid w:val="008449D6"/>
    <w:rsid w:val="0085507B"/>
    <w:rsid w:val="00855E82"/>
    <w:rsid w:val="0086207B"/>
    <w:rsid w:val="0088219F"/>
    <w:rsid w:val="008A3637"/>
    <w:rsid w:val="008B74C7"/>
    <w:rsid w:val="008E6F60"/>
    <w:rsid w:val="00921A1E"/>
    <w:rsid w:val="00922FAD"/>
    <w:rsid w:val="0096091D"/>
    <w:rsid w:val="00963C1A"/>
    <w:rsid w:val="009709E9"/>
    <w:rsid w:val="00976AE0"/>
    <w:rsid w:val="0098782C"/>
    <w:rsid w:val="009A65A0"/>
    <w:rsid w:val="009B14A8"/>
    <w:rsid w:val="009C7D6D"/>
    <w:rsid w:val="009D7A16"/>
    <w:rsid w:val="009E19C1"/>
    <w:rsid w:val="009F1BDE"/>
    <w:rsid w:val="009F35A9"/>
    <w:rsid w:val="00A150E3"/>
    <w:rsid w:val="00A2286A"/>
    <w:rsid w:val="00A36EE4"/>
    <w:rsid w:val="00A62D1E"/>
    <w:rsid w:val="00A66A7E"/>
    <w:rsid w:val="00A679C7"/>
    <w:rsid w:val="00A735F3"/>
    <w:rsid w:val="00A925D7"/>
    <w:rsid w:val="00A9725B"/>
    <w:rsid w:val="00AA0719"/>
    <w:rsid w:val="00AA1B44"/>
    <w:rsid w:val="00AC57DF"/>
    <w:rsid w:val="00AC5A71"/>
    <w:rsid w:val="00B33174"/>
    <w:rsid w:val="00B42C9B"/>
    <w:rsid w:val="00B536FA"/>
    <w:rsid w:val="00B65021"/>
    <w:rsid w:val="00B717AC"/>
    <w:rsid w:val="00B90BF4"/>
    <w:rsid w:val="00B925F0"/>
    <w:rsid w:val="00BA20E6"/>
    <w:rsid w:val="00BA3C06"/>
    <w:rsid w:val="00BC72F3"/>
    <w:rsid w:val="00BD54F8"/>
    <w:rsid w:val="00BE1F1B"/>
    <w:rsid w:val="00C00CFA"/>
    <w:rsid w:val="00C2552C"/>
    <w:rsid w:val="00C255BD"/>
    <w:rsid w:val="00C341E6"/>
    <w:rsid w:val="00C35619"/>
    <w:rsid w:val="00C44A6E"/>
    <w:rsid w:val="00C46AA2"/>
    <w:rsid w:val="00C54399"/>
    <w:rsid w:val="00C65163"/>
    <w:rsid w:val="00C72B1F"/>
    <w:rsid w:val="00C7577B"/>
    <w:rsid w:val="00C93DB7"/>
    <w:rsid w:val="00C95277"/>
    <w:rsid w:val="00CB798D"/>
    <w:rsid w:val="00CD0034"/>
    <w:rsid w:val="00CD6223"/>
    <w:rsid w:val="00CE0236"/>
    <w:rsid w:val="00CE0E69"/>
    <w:rsid w:val="00CE1F08"/>
    <w:rsid w:val="00CE6979"/>
    <w:rsid w:val="00CF6D1F"/>
    <w:rsid w:val="00D272C9"/>
    <w:rsid w:val="00D351CB"/>
    <w:rsid w:val="00D641D2"/>
    <w:rsid w:val="00D70DCC"/>
    <w:rsid w:val="00D82858"/>
    <w:rsid w:val="00E0080E"/>
    <w:rsid w:val="00E11D94"/>
    <w:rsid w:val="00E12EC5"/>
    <w:rsid w:val="00E305C3"/>
    <w:rsid w:val="00E66070"/>
    <w:rsid w:val="00E77287"/>
    <w:rsid w:val="00E820BC"/>
    <w:rsid w:val="00E91885"/>
    <w:rsid w:val="00EA3323"/>
    <w:rsid w:val="00EA3BB5"/>
    <w:rsid w:val="00EB0F8B"/>
    <w:rsid w:val="00EB2CDE"/>
    <w:rsid w:val="00EB333F"/>
    <w:rsid w:val="00EB3FA4"/>
    <w:rsid w:val="00ED1738"/>
    <w:rsid w:val="00ED633F"/>
    <w:rsid w:val="00EE2EE8"/>
    <w:rsid w:val="00EE5D1C"/>
    <w:rsid w:val="00EF494A"/>
    <w:rsid w:val="00EF77B2"/>
    <w:rsid w:val="00F20676"/>
    <w:rsid w:val="00F30253"/>
    <w:rsid w:val="00F30F44"/>
    <w:rsid w:val="00F45ACA"/>
    <w:rsid w:val="00F67C30"/>
    <w:rsid w:val="00F704BF"/>
    <w:rsid w:val="00F9666C"/>
    <w:rsid w:val="00FA3795"/>
    <w:rsid w:val="00FB3E18"/>
    <w:rsid w:val="00FF5A2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94062"/>
  <w15:chartTrackingRefBased/>
  <w15:docId w15:val="{3E4F75E0-8776-453F-847E-D66005231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D1C"/>
    <w:pPr>
      <w:ind w:left="720"/>
      <w:contextualSpacing/>
    </w:pPr>
  </w:style>
  <w:style w:type="paragraph" w:customStyle="1" w:styleId="Agreement">
    <w:name w:val="Agreement"/>
    <w:basedOn w:val="Normal"/>
    <w:next w:val="Normal"/>
    <w:uiPriority w:val="99"/>
    <w:qFormat/>
    <w:rsid w:val="001B1413"/>
    <w:pPr>
      <w:numPr>
        <w:numId w:val="11"/>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3</Pages>
  <Words>1036</Words>
  <Characters>5906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KUMAR SHRIVASTAVA/Standards /SRI-Bangalore/Staff Engineer/Samsung Electronics</dc:creator>
  <cp:keywords/>
  <dc:description/>
  <cp:lastModifiedBy>Samsung</cp:lastModifiedBy>
  <cp:revision>22</cp:revision>
  <dcterms:created xsi:type="dcterms:W3CDTF">2021-03-28T17:15:00Z</dcterms:created>
  <dcterms:modified xsi:type="dcterms:W3CDTF">2021-04-02T04:20:00Z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C:\WORK\RAN2\RAN2-112e\MUSIM\R2-xxxx On handling Paging collsion effectively.docx</vt:lpwstr>
  </property>
</Properties>
</file>